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32A4" w14:textId="3A652D0E" w:rsidR="00EA6C38" w:rsidRPr="008B68A3" w:rsidRDefault="00EA6C38" w:rsidP="00913442">
      <w:pPr>
        <w:pStyle w:val="CRCoverPage"/>
        <w:tabs>
          <w:tab w:val="right" w:pos="9639"/>
        </w:tabs>
        <w:spacing w:after="0"/>
        <w:rPr>
          <w:b/>
          <w:i/>
          <w:sz w:val="24"/>
          <w:szCs w:val="24"/>
          <w:lang w:val="en-US" w:eastAsia="ko-KR"/>
        </w:rPr>
      </w:pPr>
      <w:bookmarkStart w:id="0" w:name="OLE_LINK1"/>
      <w:bookmarkStart w:id="1" w:name="OLE_LINK2"/>
      <w:r w:rsidRPr="00515994">
        <w:rPr>
          <w:b/>
          <w:sz w:val="24"/>
          <w:szCs w:val="24"/>
          <w:lang w:val="en-US"/>
        </w:rPr>
        <w:t xml:space="preserve">3GPP TSG </w:t>
      </w:r>
      <w:r w:rsidRPr="00515994">
        <w:rPr>
          <w:b/>
          <w:sz w:val="24"/>
          <w:szCs w:val="24"/>
          <w:lang w:val="en-US" w:eastAsia="ko-KR"/>
        </w:rPr>
        <w:t>RAN WG1</w:t>
      </w:r>
      <w:r w:rsidR="00125748" w:rsidRPr="00515994">
        <w:rPr>
          <w:b/>
          <w:sz w:val="24"/>
          <w:szCs w:val="24"/>
          <w:lang w:val="en-US" w:eastAsia="ko-KR"/>
        </w:rPr>
        <w:t xml:space="preserve"> </w:t>
      </w:r>
      <w:r w:rsidR="00A1787C" w:rsidRPr="00515994">
        <w:rPr>
          <w:b/>
          <w:bCs/>
          <w:sz w:val="24"/>
          <w:szCs w:val="24"/>
          <w:lang w:val="en-US" w:eastAsia="ko-KR"/>
        </w:rPr>
        <w:t>#</w:t>
      </w:r>
      <w:r w:rsidR="001B3830" w:rsidRPr="00515994">
        <w:rPr>
          <w:b/>
          <w:bCs/>
          <w:sz w:val="24"/>
          <w:szCs w:val="24"/>
          <w:lang w:val="en-US" w:eastAsia="ko-KR"/>
        </w:rPr>
        <w:t>1</w:t>
      </w:r>
      <w:r w:rsidR="008513F5">
        <w:rPr>
          <w:b/>
          <w:bCs/>
          <w:sz w:val="24"/>
          <w:szCs w:val="24"/>
          <w:lang w:val="en-US" w:eastAsia="ko-KR"/>
        </w:rPr>
        <w:t>10</w:t>
      </w:r>
      <w:r w:rsidRPr="00515994">
        <w:rPr>
          <w:b/>
          <w:sz w:val="24"/>
          <w:szCs w:val="24"/>
          <w:lang w:val="en-US" w:eastAsia="ko-KR"/>
        </w:rPr>
        <w:tab/>
      </w:r>
      <w:r w:rsidR="00E17D2B" w:rsidRPr="00515994">
        <w:rPr>
          <w:b/>
          <w:sz w:val="24"/>
          <w:szCs w:val="24"/>
          <w:lang w:val="en-US" w:eastAsia="ko-KR"/>
        </w:rPr>
        <w:t>R1-</w:t>
      </w:r>
      <w:r w:rsidR="00B51D88" w:rsidRPr="00515994">
        <w:rPr>
          <w:b/>
          <w:sz w:val="24"/>
          <w:szCs w:val="24"/>
          <w:lang w:val="en-US" w:eastAsia="ko-KR"/>
        </w:rPr>
        <w:t>220</w:t>
      </w:r>
      <w:r w:rsidR="00B51D88">
        <w:rPr>
          <w:b/>
          <w:sz w:val="24"/>
          <w:szCs w:val="24"/>
          <w:lang w:val="en-US" w:eastAsia="ko-KR"/>
        </w:rPr>
        <w:t>6844</w:t>
      </w:r>
    </w:p>
    <w:bookmarkEnd w:id="0"/>
    <w:bookmarkEnd w:id="1"/>
    <w:p w14:paraId="2735BAC9" w14:textId="567E42EF" w:rsidR="006D2ED0" w:rsidRPr="00CA79D7" w:rsidRDefault="0029001C" w:rsidP="00913442">
      <w:pPr>
        <w:pStyle w:val="CRCoverPage"/>
        <w:spacing w:after="240"/>
        <w:outlineLvl w:val="0"/>
        <w:rPr>
          <w:b/>
          <w:bCs/>
          <w:sz w:val="24"/>
          <w:szCs w:val="24"/>
          <w:lang w:val="en-US" w:eastAsia="ko-KR"/>
        </w:rPr>
      </w:pPr>
      <w:r w:rsidRPr="0029001C">
        <w:rPr>
          <w:b/>
          <w:bCs/>
          <w:sz w:val="24"/>
          <w:szCs w:val="24"/>
          <w:lang w:val="en-US" w:eastAsia="ko-KR"/>
        </w:rPr>
        <w:t>Toulouse, France</w:t>
      </w:r>
      <w:r w:rsidR="00953D70" w:rsidRPr="00CA79D7">
        <w:rPr>
          <w:b/>
          <w:bCs/>
          <w:sz w:val="24"/>
          <w:szCs w:val="24"/>
          <w:lang w:val="en-US" w:eastAsia="ko-KR"/>
        </w:rPr>
        <w:t xml:space="preserve">, </w:t>
      </w:r>
      <w:r w:rsidR="008513F5">
        <w:rPr>
          <w:b/>
          <w:bCs/>
          <w:sz w:val="24"/>
          <w:szCs w:val="24"/>
          <w:lang w:val="en-US" w:eastAsia="ko-KR"/>
        </w:rPr>
        <w:t>August</w:t>
      </w:r>
      <w:r w:rsidR="008E6FF7" w:rsidRPr="00CA79D7">
        <w:rPr>
          <w:b/>
          <w:bCs/>
          <w:sz w:val="24"/>
          <w:szCs w:val="24"/>
          <w:lang w:val="en-US" w:eastAsia="ko-KR"/>
        </w:rPr>
        <w:t xml:space="preserve"> </w:t>
      </w:r>
      <w:r w:rsidR="007D0228">
        <w:rPr>
          <w:b/>
          <w:bCs/>
          <w:sz w:val="24"/>
          <w:szCs w:val="24"/>
          <w:lang w:val="en-US" w:eastAsia="ko-KR"/>
        </w:rPr>
        <w:t>22</w:t>
      </w:r>
      <w:r w:rsidR="007D0228">
        <w:rPr>
          <w:b/>
          <w:bCs/>
          <w:sz w:val="24"/>
          <w:szCs w:val="24"/>
          <w:vertAlign w:val="superscript"/>
          <w:lang w:val="en-US" w:eastAsia="ko-KR"/>
        </w:rPr>
        <w:t>nd</w:t>
      </w:r>
      <w:r w:rsidR="008E6FF7" w:rsidRPr="00CA79D7">
        <w:rPr>
          <w:b/>
          <w:bCs/>
          <w:sz w:val="24"/>
          <w:szCs w:val="24"/>
          <w:lang w:val="en-US" w:eastAsia="ko-KR"/>
        </w:rPr>
        <w:t xml:space="preserve"> </w:t>
      </w:r>
      <w:r w:rsidR="007F26C5" w:rsidRPr="00CA79D7">
        <w:rPr>
          <w:b/>
          <w:bCs/>
          <w:sz w:val="24"/>
          <w:szCs w:val="24"/>
          <w:lang w:val="en-US" w:eastAsia="ko-KR"/>
        </w:rPr>
        <w:t xml:space="preserve">– </w:t>
      </w:r>
      <w:r w:rsidR="00784D71">
        <w:rPr>
          <w:b/>
          <w:bCs/>
          <w:sz w:val="24"/>
          <w:szCs w:val="24"/>
          <w:lang w:val="en-US" w:eastAsia="ko-KR"/>
        </w:rPr>
        <w:t>2</w:t>
      </w:r>
      <w:r w:rsidR="007D0228">
        <w:rPr>
          <w:b/>
          <w:bCs/>
          <w:sz w:val="24"/>
          <w:szCs w:val="24"/>
          <w:lang w:val="en-US" w:eastAsia="ko-KR"/>
        </w:rPr>
        <w:t>6</w:t>
      </w:r>
      <w:r w:rsidR="007F26C5" w:rsidRPr="00CA79D7">
        <w:rPr>
          <w:b/>
          <w:bCs/>
          <w:sz w:val="24"/>
          <w:szCs w:val="24"/>
          <w:vertAlign w:val="superscript"/>
          <w:lang w:val="en-US" w:eastAsia="ko-KR"/>
        </w:rPr>
        <w:t>th</w:t>
      </w:r>
      <w:r w:rsidR="007F26C5" w:rsidRPr="00CA79D7">
        <w:rPr>
          <w:b/>
          <w:bCs/>
          <w:sz w:val="24"/>
          <w:szCs w:val="24"/>
          <w:lang w:val="en-US" w:eastAsia="ko-KR"/>
        </w:rPr>
        <w:t>, 202</w:t>
      </w:r>
      <w:r w:rsidR="00784D71">
        <w:rPr>
          <w:b/>
          <w:bCs/>
          <w:sz w:val="24"/>
          <w:szCs w:val="24"/>
          <w:lang w:val="en-US" w:eastAsia="ko-KR"/>
        </w:rPr>
        <w:t>2</w:t>
      </w:r>
    </w:p>
    <w:p w14:paraId="534B7880" w14:textId="371B0E07"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784D71" w:rsidRPr="00784D71">
        <w:rPr>
          <w:rFonts w:ascii="Arial" w:hAnsi="Arial"/>
          <w:sz w:val="24"/>
        </w:rPr>
        <w:t>9.10.1</w:t>
      </w:r>
      <w:bookmarkStart w:id="3" w:name="_GoBack"/>
      <w:bookmarkEnd w:id="3"/>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4906696F" w:rsidR="0072162A" w:rsidRPr="00553559" w:rsidRDefault="0072162A" w:rsidP="00E222E9">
      <w:pPr>
        <w:tabs>
          <w:tab w:val="left" w:pos="1985"/>
        </w:tabs>
        <w:ind w:left="2040" w:hangingChars="850" w:hanging="2040"/>
        <w:rPr>
          <w:rFonts w:ascii="Arial" w:hAnsi="Arial"/>
          <w:sz w:val="24"/>
        </w:rPr>
      </w:pPr>
      <w:r w:rsidRPr="00784D71">
        <w:rPr>
          <w:rFonts w:ascii="Arial" w:hAnsi="Arial"/>
          <w:b/>
          <w:sz w:val="24"/>
        </w:rPr>
        <w:t>Title:</w:t>
      </w:r>
      <w:r w:rsidRPr="00784D71">
        <w:rPr>
          <w:rFonts w:ascii="Arial" w:hAnsi="Arial"/>
          <w:b/>
          <w:sz w:val="24"/>
        </w:rPr>
        <w:tab/>
      </w:r>
      <w:r w:rsidR="00784D71" w:rsidRPr="00784D71">
        <w:rPr>
          <w:rFonts w:ascii="Arial" w:hAnsi="Arial"/>
          <w:sz w:val="24"/>
        </w:rPr>
        <w:t>Multi-cell PUSCH/PDSCH scheduling with a single DCI</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4959487C" w14:textId="43EE1780" w:rsidR="00180C1C" w:rsidRDefault="00180C1C" w:rsidP="00B74EC5">
      <w:pPr>
        <w:spacing w:before="120" w:after="120" w:line="288" w:lineRule="auto"/>
        <w:jc w:val="both"/>
        <w:rPr>
          <w:lang w:eastAsia="ko-KR"/>
        </w:rPr>
      </w:pPr>
      <w:r w:rsidRPr="00553559">
        <w:rPr>
          <w:lang w:eastAsia="ko-KR"/>
        </w:rPr>
        <w:t xml:space="preserve">This contribution discusses </w:t>
      </w:r>
      <w:r w:rsidR="00BA2B0D">
        <w:rPr>
          <w:lang w:eastAsia="ko-KR"/>
        </w:rPr>
        <w:t>joint scheduling of PDSCHs/PUSCHs on multiple serving cells using a single DCI format</w:t>
      </w:r>
      <w:r w:rsidR="00436177">
        <w:rPr>
          <w:lang w:eastAsia="ko-KR"/>
        </w:rPr>
        <w:t xml:space="preserve">, as considered in </w:t>
      </w:r>
      <w:r w:rsidR="00B12A61">
        <w:rPr>
          <w:lang w:eastAsia="ko-KR"/>
        </w:rPr>
        <w:t xml:space="preserve">the following objective from </w:t>
      </w:r>
      <w:r w:rsidR="006B4201">
        <w:rPr>
          <w:lang w:eastAsia="ko-KR"/>
        </w:rPr>
        <w:t xml:space="preserve">the Rel-18 </w:t>
      </w:r>
      <w:r w:rsidR="00436177">
        <w:rPr>
          <w:lang w:eastAsia="ko-KR"/>
        </w:rPr>
        <w:t xml:space="preserve">WI </w:t>
      </w:r>
      <w:r w:rsidR="00B12A61">
        <w:rPr>
          <w:lang w:eastAsia="ko-KR"/>
        </w:rPr>
        <w:t>for multi-carrier enhancements</w:t>
      </w:r>
      <w:r w:rsidR="006B4201" w:rsidRPr="006B4201">
        <w:rPr>
          <w:lang w:eastAsia="ko-KR"/>
        </w:rPr>
        <w:t xml:space="preserve"> </w:t>
      </w:r>
      <w:r w:rsidR="006B4201">
        <w:rPr>
          <w:lang w:eastAsia="ko-KR"/>
        </w:rPr>
        <w:t>[1]</w:t>
      </w:r>
      <w:r w:rsidR="00436177">
        <w:rPr>
          <w:lang w:eastAsia="ko-KR"/>
        </w:rPr>
        <w:t xml:space="preserve">. </w:t>
      </w:r>
    </w:p>
    <w:tbl>
      <w:tblPr>
        <w:tblStyle w:val="TableGrid"/>
        <w:tblW w:w="8995" w:type="dxa"/>
        <w:jc w:val="center"/>
        <w:tblLook w:val="04A0" w:firstRow="1" w:lastRow="0" w:firstColumn="1" w:lastColumn="0" w:noHBand="0" w:noVBand="1"/>
      </w:tblPr>
      <w:tblGrid>
        <w:gridCol w:w="8995"/>
      </w:tblGrid>
      <w:tr w:rsidR="005B4DBA" w:rsidRPr="00553559" w14:paraId="3799CEA1" w14:textId="77777777" w:rsidTr="009276EA">
        <w:trPr>
          <w:jc w:val="center"/>
        </w:trPr>
        <w:tc>
          <w:tcPr>
            <w:tcW w:w="8995" w:type="dxa"/>
          </w:tcPr>
          <w:p w14:paraId="51501BE4" w14:textId="77777777" w:rsidR="005B4DBA" w:rsidRPr="00B12A61" w:rsidRDefault="005B4DBA" w:rsidP="00B74EC5">
            <w:pPr>
              <w:spacing w:after="120"/>
            </w:pPr>
            <w:r w:rsidRPr="00B12A61">
              <w:rPr>
                <w:b/>
                <w:bCs/>
                <w:lang w:val="en-GB"/>
              </w:rPr>
              <w:t>1. Specify a solution for multi-cell PUSCH/PDSCH scheduling (one PDSCH/PUSCH per cell) with a single DCI [RAN1]</w:t>
            </w:r>
          </w:p>
          <w:p w14:paraId="094AE25B" w14:textId="77777777" w:rsidR="005B4DBA" w:rsidRPr="00B12A61" w:rsidRDefault="005B4DBA" w:rsidP="00B74EC5">
            <w:pPr>
              <w:numPr>
                <w:ilvl w:val="0"/>
                <w:numId w:val="12"/>
              </w:numPr>
              <w:spacing w:after="120"/>
            </w:pPr>
            <w:r w:rsidRPr="00B12A61">
              <w:rPr>
                <w:lang w:val="en-GB"/>
              </w:rPr>
              <w:t>Identify the maximum number of cells that can be scheduled simultaneously</w:t>
            </w:r>
          </w:p>
          <w:p w14:paraId="18DA7F73" w14:textId="77777777" w:rsidR="005B4DBA" w:rsidRPr="00B12A61" w:rsidRDefault="005B4DBA" w:rsidP="00B74EC5">
            <w:pPr>
              <w:numPr>
                <w:ilvl w:val="0"/>
                <w:numId w:val="12"/>
              </w:numPr>
              <w:spacing w:after="120"/>
            </w:pPr>
            <w:r w:rsidRPr="00B12A61">
              <w:rPr>
                <w:lang w:val="en-GB"/>
              </w:rPr>
              <w:t>Consider both intra-band and inter-band CA operation</w:t>
            </w:r>
          </w:p>
          <w:p w14:paraId="11580FB5" w14:textId="77777777" w:rsidR="005B4DBA" w:rsidRPr="00B12A61" w:rsidRDefault="005B4DBA" w:rsidP="00B74EC5">
            <w:pPr>
              <w:numPr>
                <w:ilvl w:val="0"/>
                <w:numId w:val="12"/>
              </w:numPr>
              <w:spacing w:after="120"/>
            </w:pPr>
            <w:r w:rsidRPr="00B12A61">
              <w:rPr>
                <w:lang w:val="en-GB"/>
              </w:rPr>
              <w:t>Consider both FR1 and FR2</w:t>
            </w:r>
          </w:p>
          <w:p w14:paraId="7A5F5DAE" w14:textId="77777777" w:rsidR="005B4DBA" w:rsidRPr="00B12A61" w:rsidRDefault="005B4DBA" w:rsidP="009276EA">
            <w:pPr>
              <w:numPr>
                <w:ilvl w:val="0"/>
                <w:numId w:val="12"/>
              </w:numPr>
              <w:spacing w:after="160" w:line="259" w:lineRule="auto"/>
              <w:rPr>
                <w:rFonts w:ascii="Calibri" w:eastAsia="Batang" w:hAnsi="Calibri" w:cs="Calibri"/>
                <w:sz w:val="22"/>
                <w:szCs w:val="22"/>
                <w:lang w:eastAsia="zh-CN"/>
              </w:rPr>
            </w:pPr>
            <w:r w:rsidRPr="00B12A61">
              <w:rPr>
                <w:lang w:val="en-GB"/>
              </w:rPr>
              <w:t>The single DCI shall be optimized for 3 or more cells for the multi-cell PUSCH/PDSCH scheduling</w:t>
            </w:r>
          </w:p>
        </w:tc>
      </w:tr>
    </w:tbl>
    <w:p w14:paraId="0B6AD5D5" w14:textId="16242B9C" w:rsidR="005B4DBA" w:rsidRDefault="005B4DBA" w:rsidP="00B74EC5">
      <w:pPr>
        <w:spacing w:after="0"/>
        <w:rPr>
          <w:lang w:eastAsia="ko-KR"/>
        </w:rPr>
      </w:pPr>
    </w:p>
    <w:p w14:paraId="39EC2B54" w14:textId="5750BB55" w:rsidR="005B4DBA" w:rsidRDefault="005B4DBA" w:rsidP="00B74EC5">
      <w:pPr>
        <w:jc w:val="both"/>
        <w:rPr>
          <w:lang w:eastAsia="ko-KR"/>
        </w:rPr>
      </w:pPr>
      <w:r>
        <w:rPr>
          <w:lang w:eastAsia="ko-KR"/>
        </w:rPr>
        <w:t xml:space="preserve">Throughout this document, a set of serving cells that are jointly scheduled </w:t>
      </w:r>
      <w:r w:rsidR="00B74EC5">
        <w:rPr>
          <w:lang w:eastAsia="ko-KR"/>
        </w:rPr>
        <w:t xml:space="preserve">by </w:t>
      </w:r>
      <w:r>
        <w:rPr>
          <w:lang w:eastAsia="ko-KR"/>
        </w:rPr>
        <w:t>a single DCI format are referred to as “co-scheduled</w:t>
      </w:r>
      <w:r w:rsidR="00C72FA0">
        <w:rPr>
          <w:lang w:eastAsia="ko-KR"/>
        </w:rPr>
        <w:t>”</w:t>
      </w:r>
      <w:r>
        <w:rPr>
          <w:lang w:eastAsia="ko-KR"/>
        </w:rPr>
        <w:t xml:space="preserve"> cells.</w:t>
      </w:r>
    </w:p>
    <w:p w14:paraId="3F294032" w14:textId="0529C2F4" w:rsidR="00831064" w:rsidRDefault="00486C7E" w:rsidP="00B74EC5">
      <w:pPr>
        <w:pStyle w:val="Heading1"/>
        <w:numPr>
          <w:ilvl w:val="0"/>
          <w:numId w:val="2"/>
        </w:numPr>
        <w:pBdr>
          <w:top w:val="single" w:sz="12" w:space="3" w:color="auto"/>
        </w:pBdr>
        <w:tabs>
          <w:tab w:val="clear" w:pos="426"/>
          <w:tab w:val="num" w:pos="432"/>
        </w:tabs>
        <w:overflowPunct/>
        <w:autoSpaceDE/>
        <w:autoSpaceDN/>
        <w:adjustRightInd/>
        <w:spacing w:before="240" w:line="240" w:lineRule="auto"/>
        <w:ind w:left="432" w:hanging="432"/>
        <w:jc w:val="both"/>
        <w:textAlignment w:val="auto"/>
        <w:rPr>
          <w:lang w:val="en-US"/>
        </w:rPr>
      </w:pPr>
      <w:r>
        <w:rPr>
          <w:lang w:val="en-US"/>
        </w:rPr>
        <w:t xml:space="preserve">Framework and </w:t>
      </w:r>
      <w:r w:rsidR="00831064">
        <w:rPr>
          <w:lang w:val="en-US"/>
        </w:rPr>
        <w:t>Scenarios</w:t>
      </w:r>
    </w:p>
    <w:p w14:paraId="4ECE0CEA" w14:textId="074A4F27" w:rsidR="00486C7E" w:rsidRDefault="00486C7E" w:rsidP="009E4135">
      <w:pPr>
        <w:spacing w:after="0"/>
        <w:jc w:val="both"/>
        <w:rPr>
          <w:lang w:eastAsia="ko-KR"/>
        </w:rPr>
      </w:pPr>
      <w:r w:rsidRPr="00486C7E">
        <w:rPr>
          <w:lang w:eastAsia="ko-KR"/>
        </w:rPr>
        <w:t>A</w:t>
      </w:r>
      <w:r>
        <w:rPr>
          <w:lang w:eastAsia="ko-KR"/>
        </w:rPr>
        <w:t xml:space="preserve"> basic consideration for multi-cell scheduling is a scheduling framework in which the feature is supported. RAN1 discussed this aspect in </w:t>
      </w:r>
      <w:r w:rsidR="003B6235">
        <w:rPr>
          <w:lang w:eastAsia="ko-KR"/>
        </w:rPr>
        <w:t>RAN1#109-e</w:t>
      </w:r>
      <w:r>
        <w:rPr>
          <w:lang w:eastAsia="ko-KR"/>
        </w:rPr>
        <w:t xml:space="preserve"> and the following </w:t>
      </w:r>
      <w:r w:rsidR="00123F98">
        <w:rPr>
          <w:lang w:eastAsia="ko-KR"/>
        </w:rPr>
        <w:t xml:space="preserve">FL </w:t>
      </w:r>
      <w:r>
        <w:rPr>
          <w:lang w:eastAsia="ko-KR"/>
        </w:rPr>
        <w:t xml:space="preserve">proposal </w:t>
      </w:r>
      <w:r w:rsidR="008B777E">
        <w:rPr>
          <w:lang w:eastAsia="ko-KR"/>
        </w:rPr>
        <w:t>[</w:t>
      </w:r>
      <w:r w:rsidR="00951C30">
        <w:rPr>
          <w:lang w:eastAsia="ko-KR"/>
        </w:rPr>
        <w:t>2</w:t>
      </w:r>
      <w:r w:rsidR="008B777E">
        <w:rPr>
          <w:lang w:eastAsia="ko-KR"/>
        </w:rPr>
        <w:t xml:space="preserve">] </w:t>
      </w:r>
      <w:r>
        <w:rPr>
          <w:lang w:eastAsia="ko-KR"/>
        </w:rPr>
        <w:t>shows the latest stage of th</w:t>
      </w:r>
      <w:r w:rsidR="003B6235">
        <w:rPr>
          <w:lang w:eastAsia="ko-KR"/>
        </w:rPr>
        <w:t>at</w:t>
      </w:r>
      <w:r>
        <w:rPr>
          <w:lang w:eastAsia="ko-KR"/>
        </w:rPr>
        <w:t xml:space="preserve"> discussion although no agreement was reached.</w:t>
      </w:r>
    </w:p>
    <w:p w14:paraId="1CFCE055" w14:textId="77777777" w:rsidR="009E4135" w:rsidRDefault="009E4135" w:rsidP="009E4135">
      <w:pPr>
        <w:spacing w:after="0"/>
        <w:jc w:val="both"/>
        <w:rPr>
          <w:lang w:eastAsia="ko-KR"/>
        </w:rPr>
      </w:pPr>
    </w:p>
    <w:tbl>
      <w:tblPr>
        <w:tblStyle w:val="TableGrid"/>
        <w:tblW w:w="8995" w:type="dxa"/>
        <w:jc w:val="center"/>
        <w:tblLook w:val="04A0" w:firstRow="1" w:lastRow="0" w:firstColumn="1" w:lastColumn="0" w:noHBand="0" w:noVBand="1"/>
      </w:tblPr>
      <w:tblGrid>
        <w:gridCol w:w="8995"/>
      </w:tblGrid>
      <w:tr w:rsidR="00486C7E" w:rsidRPr="00553559" w14:paraId="0F676642" w14:textId="77777777" w:rsidTr="007E078E">
        <w:trPr>
          <w:jc w:val="center"/>
        </w:trPr>
        <w:tc>
          <w:tcPr>
            <w:tcW w:w="8995" w:type="dxa"/>
          </w:tcPr>
          <w:p w14:paraId="51D24DF7" w14:textId="77777777" w:rsidR="00486C7E" w:rsidRPr="009E4135" w:rsidRDefault="00486C7E" w:rsidP="003B6235">
            <w:pPr>
              <w:keepNext/>
              <w:snapToGrid w:val="0"/>
              <w:spacing w:before="120" w:after="120" w:line="252" w:lineRule="auto"/>
              <w:outlineLvl w:val="3"/>
              <w:rPr>
                <w:rFonts w:eastAsia="Times New Roman"/>
                <w:b/>
                <w:bCs/>
                <w:lang w:eastAsia="zh-CN"/>
              </w:rPr>
            </w:pPr>
            <w:r w:rsidRPr="009E4135">
              <w:rPr>
                <w:rFonts w:eastAsia="Times New Roman"/>
                <w:b/>
                <w:bCs/>
                <w:lang w:eastAsia="zh-CN"/>
              </w:rPr>
              <w:t xml:space="preserve">Proposal 2-4 &amp; 2-5rev2: </w:t>
            </w:r>
          </w:p>
          <w:p w14:paraId="0C05D839" w14:textId="77777777" w:rsidR="00486C7E" w:rsidRPr="009E4135" w:rsidRDefault="00486C7E" w:rsidP="007E078E">
            <w:pPr>
              <w:pStyle w:val="ListParagraph"/>
              <w:numPr>
                <w:ilvl w:val="0"/>
                <w:numId w:val="26"/>
              </w:numPr>
              <w:kinsoku w:val="0"/>
              <w:overflowPunct w:val="0"/>
              <w:adjustRightInd w:val="0"/>
              <w:spacing w:after="60"/>
              <w:ind w:leftChars="0"/>
              <w:textAlignment w:val="baseline"/>
              <w:rPr>
                <w:rFonts w:eastAsia="楷体"/>
                <w:lang w:eastAsia="zh-CN"/>
              </w:rPr>
            </w:pPr>
            <w:r w:rsidRPr="009E4135">
              <w:t>At least following is supported:</w:t>
            </w:r>
          </w:p>
          <w:p w14:paraId="5744ADDD" w14:textId="77777777" w:rsidR="00486C7E" w:rsidRPr="009E4135" w:rsidRDefault="00486C7E" w:rsidP="007E078E">
            <w:pPr>
              <w:pStyle w:val="ListParagraph"/>
              <w:numPr>
                <w:ilvl w:val="1"/>
                <w:numId w:val="26"/>
              </w:numPr>
              <w:kinsoku w:val="0"/>
              <w:overflowPunct w:val="0"/>
              <w:adjustRightInd w:val="0"/>
              <w:spacing w:after="60"/>
              <w:ind w:leftChars="0"/>
              <w:textAlignment w:val="baseline"/>
            </w:pPr>
            <w:r w:rsidRPr="009E4135">
              <w:t xml:space="preserve">For each scheduled cell, a UE monitors DCI format 0_X/1_X on at most one scheduling cell. </w:t>
            </w:r>
          </w:p>
          <w:p w14:paraId="00CEE91B" w14:textId="77777777" w:rsidR="00486C7E" w:rsidRPr="009E4135" w:rsidRDefault="00486C7E" w:rsidP="007E078E">
            <w:pPr>
              <w:pStyle w:val="ListParagraph"/>
              <w:numPr>
                <w:ilvl w:val="0"/>
                <w:numId w:val="26"/>
              </w:numPr>
              <w:kinsoku w:val="0"/>
              <w:overflowPunct w:val="0"/>
              <w:adjustRightInd w:val="0"/>
              <w:spacing w:after="60"/>
              <w:ind w:leftChars="0"/>
              <w:textAlignment w:val="baseline"/>
              <w:rPr>
                <w:rFonts w:eastAsia="楷体"/>
                <w:lang w:eastAsia="zh-CN"/>
              </w:rPr>
            </w:pPr>
            <w:r w:rsidRPr="009E4135">
              <w:t xml:space="preserve">For a cell within a set of configured cells which can be co-scheduled by a DCI format 0_X/1_X, support monitoring DCI format 0_X/1_X and legacy DCI format(s) from a same scheduling cell. </w:t>
            </w:r>
          </w:p>
          <w:p w14:paraId="1CD160EA" w14:textId="77777777" w:rsidR="00486C7E" w:rsidRPr="009E4135" w:rsidRDefault="00486C7E" w:rsidP="007E078E">
            <w:pPr>
              <w:pStyle w:val="ListParagraph"/>
              <w:numPr>
                <w:ilvl w:val="1"/>
                <w:numId w:val="26"/>
              </w:numPr>
              <w:kinsoku w:val="0"/>
              <w:overflowPunct w:val="0"/>
              <w:adjustRightInd w:val="0"/>
              <w:spacing w:after="60"/>
              <w:ind w:leftChars="0"/>
              <w:textAlignment w:val="baseline"/>
              <w:rPr>
                <w:rFonts w:eastAsia="楷体"/>
                <w:lang w:eastAsia="zh-CN"/>
              </w:rPr>
            </w:pPr>
            <w:r w:rsidRPr="009E4135">
              <w:rPr>
                <w:rFonts w:eastAsia="MS Mincho" w:hint="eastAsia"/>
                <w:lang w:eastAsia="ja-JP"/>
              </w:rPr>
              <w:t>F</w:t>
            </w:r>
            <w:r w:rsidRPr="009E4135">
              <w:rPr>
                <w:rFonts w:eastAsia="MS Mincho"/>
                <w:lang w:eastAsia="ja-JP"/>
              </w:rPr>
              <w:t xml:space="preserve">FS: whether </w:t>
            </w:r>
            <w:r w:rsidRPr="009E4135">
              <w:t xml:space="preserve">DCI format 0_X/1_X and legacy DCI format(s) </w:t>
            </w:r>
            <w:r w:rsidRPr="009E4135">
              <w:rPr>
                <w:rFonts w:eastAsia="MS Mincho"/>
                <w:lang w:eastAsia="ja-JP"/>
              </w:rPr>
              <w:t xml:space="preserve">are monitored simultaneously </w:t>
            </w:r>
          </w:p>
          <w:p w14:paraId="277FBC04" w14:textId="77777777" w:rsidR="00486C7E" w:rsidRPr="00DF3D66" w:rsidRDefault="00486C7E" w:rsidP="007E078E">
            <w:pPr>
              <w:pStyle w:val="ListParagraph"/>
              <w:numPr>
                <w:ilvl w:val="1"/>
                <w:numId w:val="26"/>
              </w:numPr>
              <w:kinsoku w:val="0"/>
              <w:overflowPunct w:val="0"/>
              <w:adjustRightInd w:val="0"/>
              <w:spacing w:after="60"/>
              <w:ind w:leftChars="0"/>
              <w:textAlignment w:val="baseline"/>
              <w:rPr>
                <w:rFonts w:eastAsia="楷体"/>
                <w:lang w:eastAsia="zh-CN"/>
              </w:rPr>
            </w:pPr>
            <w:r w:rsidRPr="009E4135">
              <w:rPr>
                <w:rFonts w:eastAsia="MS Mincho" w:hint="eastAsia"/>
                <w:lang w:eastAsia="ja-JP"/>
              </w:rPr>
              <w:t>F</w:t>
            </w:r>
            <w:r w:rsidRPr="009E4135">
              <w:rPr>
                <w:rFonts w:eastAsia="MS Mincho"/>
                <w:lang w:eastAsia="ja-JP"/>
              </w:rPr>
              <w:t xml:space="preserve">FS: for which cell </w:t>
            </w:r>
            <w:r w:rsidRPr="009E4135">
              <w:t>within</w:t>
            </w:r>
            <w:r w:rsidRPr="00DF3D66">
              <w:t xml:space="preserve"> the set of configured cells this is </w:t>
            </w:r>
            <w:r w:rsidRPr="00DF3D66">
              <w:rPr>
                <w:rFonts w:eastAsia="MS Mincho"/>
                <w:lang w:eastAsia="ja-JP"/>
              </w:rPr>
              <w:t>supported</w:t>
            </w:r>
            <w:r w:rsidRPr="00DF3D66">
              <w:rPr>
                <w:rFonts w:eastAsia="MS Mincho" w:hint="eastAsia"/>
                <w:lang w:eastAsia="ja-JP"/>
              </w:rPr>
              <w:t xml:space="preserve"> </w:t>
            </w:r>
          </w:p>
          <w:p w14:paraId="67B46A85" w14:textId="6D41E8D9" w:rsidR="00486C7E" w:rsidRPr="00486C7E" w:rsidRDefault="00486C7E" w:rsidP="00486C7E">
            <w:pPr>
              <w:pStyle w:val="ListParagraph"/>
              <w:numPr>
                <w:ilvl w:val="0"/>
                <w:numId w:val="26"/>
              </w:numPr>
              <w:kinsoku w:val="0"/>
              <w:overflowPunct w:val="0"/>
              <w:adjustRightInd w:val="0"/>
              <w:spacing w:after="60"/>
              <w:ind w:leftChars="0"/>
              <w:textAlignment w:val="baseline"/>
              <w:rPr>
                <w:rFonts w:eastAsia="楷体"/>
                <w:lang w:eastAsia="zh-CN"/>
              </w:rPr>
            </w:pPr>
            <w:r w:rsidRPr="00DF3D66">
              <w:t xml:space="preserve">FFS whether to support monitoring DCI format 0_X/1_X and legacy DCI format(s) from different </w:t>
            </w:r>
            <w:r w:rsidRPr="00486C7E">
              <w:t>scheduling cells for a cell within a set of configured cells which can be co-scheduled by a DCI format 0_X/1_X.</w:t>
            </w:r>
          </w:p>
        </w:tc>
      </w:tr>
    </w:tbl>
    <w:p w14:paraId="0CCAA1B6" w14:textId="77777777" w:rsidR="00486C7E" w:rsidRDefault="00486C7E" w:rsidP="00486C7E">
      <w:pPr>
        <w:spacing w:after="0"/>
        <w:rPr>
          <w:lang w:eastAsia="ko-KR"/>
        </w:rPr>
      </w:pPr>
    </w:p>
    <w:p w14:paraId="3B569364" w14:textId="12DD8014" w:rsidR="00196817" w:rsidRDefault="003B6235" w:rsidP="004F585E">
      <w:pPr>
        <w:spacing w:after="0"/>
        <w:jc w:val="both"/>
        <w:rPr>
          <w:lang w:eastAsia="ko-KR"/>
        </w:rPr>
      </w:pPr>
      <w:r>
        <w:rPr>
          <w:lang w:eastAsia="ko-KR"/>
        </w:rPr>
        <w:t>T</w:t>
      </w:r>
      <w:r w:rsidR="00196817">
        <w:rPr>
          <w:lang w:eastAsia="ko-KR"/>
        </w:rPr>
        <w:t xml:space="preserve">he </w:t>
      </w:r>
      <w:r>
        <w:rPr>
          <w:lang w:eastAsia="ko-KR"/>
        </w:rPr>
        <w:t xml:space="preserve">Rel-17 </w:t>
      </w:r>
      <w:r w:rsidR="00196817">
        <w:rPr>
          <w:lang w:eastAsia="ko-KR"/>
        </w:rPr>
        <w:t>CA</w:t>
      </w:r>
      <w:r w:rsidR="009E4135">
        <w:rPr>
          <w:lang w:eastAsia="ko-KR"/>
        </w:rPr>
        <w:t xml:space="preserve"> framework (without DSS enhancement) is sufficient to support the multi-cell scheduling feature. In particular, each scheduled cell </w:t>
      </w:r>
      <w:r>
        <w:rPr>
          <w:lang w:eastAsia="ko-KR"/>
        </w:rPr>
        <w:t>can have</w:t>
      </w:r>
      <w:r w:rsidR="009E4135">
        <w:rPr>
          <w:lang w:eastAsia="ko-KR"/>
        </w:rPr>
        <w:t xml:space="preserve"> a single scheduling cell which can be used for monitoring different DCI formats, including single-cell DCI (SC-DCI) formats and multi-cell DCI (MC-DCI) formats. </w:t>
      </w:r>
      <w:r w:rsidR="0077593E">
        <w:rPr>
          <w:lang w:eastAsia="ko-KR"/>
        </w:rPr>
        <w:t xml:space="preserve">Accordingly, </w:t>
      </w:r>
      <w:r>
        <w:rPr>
          <w:lang w:eastAsia="ko-KR"/>
        </w:rPr>
        <w:t xml:space="preserve">a </w:t>
      </w:r>
      <w:r w:rsidR="0077593E">
        <w:rPr>
          <w:lang w:eastAsia="ko-KR"/>
        </w:rPr>
        <w:t xml:space="preserve">set of co-scheduled cells </w:t>
      </w:r>
      <w:r>
        <w:rPr>
          <w:lang w:eastAsia="ko-KR"/>
        </w:rPr>
        <w:t xml:space="preserve">can be </w:t>
      </w:r>
      <w:r w:rsidR="0077593E">
        <w:rPr>
          <w:lang w:eastAsia="ko-KR"/>
        </w:rPr>
        <w:t xml:space="preserve">associated with a same scheduling cell. </w:t>
      </w:r>
      <w:r>
        <w:rPr>
          <w:lang w:eastAsia="ko-KR"/>
        </w:rPr>
        <w:t>Rel-17</w:t>
      </w:r>
      <w:r w:rsidR="00196817">
        <w:rPr>
          <w:lang w:eastAsia="ko-KR"/>
        </w:rPr>
        <w:t xml:space="preserve"> CA supports scheduling for up to 8 scheduled cells using a same scheduling cell, without any blind decoding issues. </w:t>
      </w:r>
      <w:r>
        <w:rPr>
          <w:lang w:eastAsia="ko-KR"/>
        </w:rPr>
        <w:t>MC-DCI is actually meant to reduce PDCCH overhead</w:t>
      </w:r>
      <w:r w:rsidR="00BA3DCE">
        <w:rPr>
          <w:lang w:eastAsia="ko-KR"/>
        </w:rPr>
        <w:t xml:space="preserve"> for scheduling a same number of cells under a Rel-17 supported framework (e.g. cross-carrier scheduling)</w:t>
      </w:r>
      <w:r>
        <w:rPr>
          <w:lang w:eastAsia="ko-KR"/>
        </w:rPr>
        <w:t xml:space="preserve"> and a semi-static/dynamic change of a scheduling cell</w:t>
      </w:r>
      <w:r w:rsidR="00BA3DCE">
        <w:rPr>
          <w:lang w:eastAsia="ko-KR"/>
        </w:rPr>
        <w:t xml:space="preserve"> is not motivated.</w:t>
      </w:r>
      <w:r>
        <w:rPr>
          <w:lang w:eastAsia="ko-KR"/>
        </w:rPr>
        <w:t xml:space="preserve"> </w:t>
      </w:r>
      <w:r w:rsidR="0077593E">
        <w:rPr>
          <w:lang w:eastAsia="ko-KR"/>
        </w:rPr>
        <w:t>Considering the limited time of this work item</w:t>
      </w:r>
      <w:r>
        <w:rPr>
          <w:lang w:eastAsia="ko-KR"/>
        </w:rPr>
        <w:t xml:space="preserve"> and the absence of a need</w:t>
      </w:r>
      <w:r w:rsidR="0077593E">
        <w:rPr>
          <w:lang w:eastAsia="ko-KR"/>
        </w:rPr>
        <w:t xml:space="preserve">, </w:t>
      </w:r>
      <w:r>
        <w:rPr>
          <w:lang w:eastAsia="ko-KR"/>
        </w:rPr>
        <w:t xml:space="preserve">introduction </w:t>
      </w:r>
      <w:r w:rsidR="0077593E">
        <w:rPr>
          <w:lang w:eastAsia="ko-KR"/>
        </w:rPr>
        <w:t xml:space="preserve">of </w:t>
      </w:r>
      <w:r>
        <w:rPr>
          <w:lang w:eastAsia="ko-KR"/>
        </w:rPr>
        <w:t xml:space="preserve">a </w:t>
      </w:r>
      <w:r w:rsidR="0077593E">
        <w:rPr>
          <w:lang w:eastAsia="ko-KR"/>
        </w:rPr>
        <w:t>new CA framework with multiple scheduling cells for a scheduled cell or for a set of co-scheduled cells</w:t>
      </w:r>
      <w:r>
        <w:rPr>
          <w:lang w:eastAsia="ko-KR"/>
        </w:rPr>
        <w:t xml:space="preserve"> is not justified</w:t>
      </w:r>
      <w:r w:rsidR="0077593E">
        <w:rPr>
          <w:lang w:eastAsia="ko-KR"/>
        </w:rPr>
        <w:t>.</w:t>
      </w:r>
      <w:r w:rsidR="009D3ADA">
        <w:rPr>
          <w:lang w:eastAsia="ko-KR"/>
        </w:rPr>
        <w:t xml:space="preserve"> </w:t>
      </w:r>
    </w:p>
    <w:p w14:paraId="60E92510" w14:textId="77777777" w:rsidR="00196817" w:rsidRDefault="00196817" w:rsidP="004F585E">
      <w:pPr>
        <w:spacing w:after="0"/>
        <w:jc w:val="both"/>
        <w:rPr>
          <w:lang w:eastAsia="ko-KR"/>
        </w:rPr>
      </w:pPr>
    </w:p>
    <w:p w14:paraId="446AB261" w14:textId="7D39C5EB" w:rsidR="00196817" w:rsidRDefault="00196817" w:rsidP="004F585E">
      <w:pPr>
        <w:spacing w:after="0"/>
        <w:jc w:val="both"/>
        <w:rPr>
          <w:lang w:eastAsia="ko-KR"/>
        </w:rPr>
      </w:pPr>
      <w:r>
        <w:rPr>
          <w:lang w:eastAsia="ko-KR"/>
        </w:rPr>
        <w:lastRenderedPageBreak/>
        <w:t xml:space="preserve">Extension of multi-cell scheduling to the special case of cross-carrier scheduling from </w:t>
      </w:r>
      <w:proofErr w:type="spellStart"/>
      <w:r>
        <w:rPr>
          <w:lang w:eastAsia="ko-KR"/>
        </w:rPr>
        <w:t>SCell</w:t>
      </w:r>
      <w:proofErr w:type="spellEnd"/>
      <w:r>
        <w:rPr>
          <w:lang w:eastAsia="ko-KR"/>
        </w:rPr>
        <w:t xml:space="preserve"> to </w:t>
      </w:r>
      <w:proofErr w:type="spellStart"/>
      <w:r>
        <w:rPr>
          <w:lang w:eastAsia="ko-KR"/>
        </w:rPr>
        <w:t>PCell</w:t>
      </w:r>
      <w:proofErr w:type="spellEnd"/>
      <w:r>
        <w:rPr>
          <w:lang w:eastAsia="ko-KR"/>
        </w:rPr>
        <w:t xml:space="preserve"> can be considered</w:t>
      </w:r>
      <w:r w:rsidR="007F3873">
        <w:rPr>
          <w:lang w:eastAsia="ko-KR"/>
        </w:rPr>
        <w:t xml:space="preserve"> with lower priority</w:t>
      </w:r>
      <w:r>
        <w:rPr>
          <w:lang w:eastAsia="ko-KR"/>
        </w:rPr>
        <w:t xml:space="preserve"> </w:t>
      </w:r>
      <w:r w:rsidR="007F3873">
        <w:rPr>
          <w:lang w:eastAsia="ko-KR"/>
        </w:rPr>
        <w:t>based on</w:t>
      </w:r>
      <w:r>
        <w:rPr>
          <w:lang w:eastAsia="ko-KR"/>
        </w:rPr>
        <w:t xml:space="preserve"> Rel-17 DSS with SC-DCI formats. </w:t>
      </w:r>
    </w:p>
    <w:p w14:paraId="0A67B83C" w14:textId="301FACEF" w:rsidR="00706343" w:rsidRDefault="00706343" w:rsidP="004F585E">
      <w:pPr>
        <w:spacing w:after="0"/>
        <w:jc w:val="both"/>
        <w:rPr>
          <w:lang w:eastAsia="ko-KR"/>
        </w:rPr>
      </w:pPr>
    </w:p>
    <w:p w14:paraId="3762628B" w14:textId="192D0F40" w:rsidR="00B900E3" w:rsidRDefault="00B900E3" w:rsidP="00B900E3">
      <w:pPr>
        <w:spacing w:after="0" w:line="288" w:lineRule="auto"/>
        <w:jc w:val="both"/>
        <w:rPr>
          <w:i/>
          <w:u w:val="single"/>
          <w:lang w:eastAsia="ko-KR"/>
        </w:rPr>
      </w:pPr>
      <w:r w:rsidRPr="00180606">
        <w:rPr>
          <w:b/>
          <w:u w:val="single"/>
          <w:lang w:eastAsia="ko-KR"/>
        </w:rPr>
        <w:t>Observation 1:</w:t>
      </w:r>
      <w:r w:rsidRPr="00180606">
        <w:rPr>
          <w:u w:val="single"/>
          <w:lang w:eastAsia="ko-KR"/>
        </w:rPr>
        <w:t xml:space="preserve"> </w:t>
      </w:r>
      <w:r w:rsidR="00B315D1">
        <w:rPr>
          <w:i/>
          <w:u w:val="single"/>
          <w:lang w:eastAsia="ko-KR"/>
        </w:rPr>
        <w:t xml:space="preserve">Rel-17 </w:t>
      </w:r>
      <w:r>
        <w:rPr>
          <w:i/>
          <w:u w:val="single"/>
          <w:lang w:eastAsia="ko-KR"/>
        </w:rPr>
        <w:t xml:space="preserve">CA can support monitoring </w:t>
      </w:r>
      <w:r w:rsidR="00B315D1">
        <w:rPr>
          <w:i/>
          <w:u w:val="single"/>
          <w:lang w:eastAsia="ko-KR"/>
        </w:rPr>
        <w:t xml:space="preserve">PDCCH for </w:t>
      </w:r>
      <w:r>
        <w:rPr>
          <w:i/>
          <w:u w:val="single"/>
          <w:lang w:eastAsia="ko-KR"/>
        </w:rPr>
        <w:t>different DCI formats for up to 8 scheduled cells using a same scheduling cell</w:t>
      </w:r>
      <w:r w:rsidRPr="00B222A0">
        <w:rPr>
          <w:i/>
          <w:u w:val="single"/>
          <w:lang w:eastAsia="ko-KR"/>
        </w:rPr>
        <w:t>.</w:t>
      </w:r>
    </w:p>
    <w:p w14:paraId="546B4FD4" w14:textId="77777777" w:rsidR="00B900E3" w:rsidRPr="0022787A" w:rsidRDefault="00B900E3" w:rsidP="00B900E3">
      <w:pPr>
        <w:spacing w:after="0" w:line="288" w:lineRule="auto"/>
        <w:jc w:val="both"/>
        <w:rPr>
          <w:lang w:eastAsia="ko-KR"/>
        </w:rPr>
      </w:pPr>
    </w:p>
    <w:p w14:paraId="33E24FFC" w14:textId="2C04B426" w:rsidR="00B900E3" w:rsidRDefault="00B900E3" w:rsidP="00B900E3">
      <w:pPr>
        <w:spacing w:after="0" w:line="288" w:lineRule="auto"/>
        <w:jc w:val="both"/>
        <w:rPr>
          <w:b/>
          <w:u w:val="single"/>
          <w:lang w:eastAsia="ko-KR"/>
        </w:rPr>
      </w:pPr>
      <w:r w:rsidRPr="00CD39E6">
        <w:rPr>
          <w:b/>
          <w:u w:val="single"/>
          <w:lang w:eastAsia="ko-KR"/>
        </w:rPr>
        <w:t xml:space="preserve">Proposal 1: </w:t>
      </w:r>
      <w:r w:rsidR="007F3873">
        <w:rPr>
          <w:b/>
          <w:u w:val="single"/>
          <w:lang w:eastAsia="ko-KR"/>
        </w:rPr>
        <w:t>M</w:t>
      </w:r>
      <w:r>
        <w:rPr>
          <w:b/>
          <w:u w:val="single"/>
          <w:lang w:eastAsia="ko-KR"/>
        </w:rPr>
        <w:t xml:space="preserve">ulti-cell scheduling </w:t>
      </w:r>
      <w:r w:rsidR="007F3873">
        <w:rPr>
          <w:b/>
          <w:u w:val="single"/>
          <w:lang w:eastAsia="ko-KR"/>
        </w:rPr>
        <w:t>is</w:t>
      </w:r>
      <w:r>
        <w:rPr>
          <w:b/>
          <w:u w:val="single"/>
          <w:lang w:eastAsia="ko-KR"/>
        </w:rPr>
        <w:t xml:space="preserve"> based on </w:t>
      </w:r>
      <w:r w:rsidR="007F3873">
        <w:rPr>
          <w:b/>
          <w:u w:val="single"/>
          <w:lang w:eastAsia="ko-KR"/>
        </w:rPr>
        <w:t>Rel-17</w:t>
      </w:r>
      <w:r>
        <w:rPr>
          <w:b/>
          <w:u w:val="single"/>
          <w:lang w:eastAsia="ko-KR"/>
        </w:rPr>
        <w:t xml:space="preserve"> CA (without DSS), </w:t>
      </w:r>
      <w:r w:rsidR="007F3873">
        <w:rPr>
          <w:b/>
          <w:u w:val="single"/>
          <w:lang w:eastAsia="ko-KR"/>
        </w:rPr>
        <w:t>using</w:t>
      </w:r>
      <w:r>
        <w:rPr>
          <w:b/>
          <w:u w:val="single"/>
          <w:lang w:eastAsia="ko-KR"/>
        </w:rPr>
        <w:t xml:space="preserve"> one scheduling cell for each set of co-scheduled cells.</w:t>
      </w:r>
    </w:p>
    <w:p w14:paraId="4B7FF33D" w14:textId="06A35869" w:rsidR="00A518B4" w:rsidRDefault="00A518B4" w:rsidP="00B900E3">
      <w:pPr>
        <w:spacing w:after="0" w:line="288" w:lineRule="auto"/>
        <w:jc w:val="both"/>
        <w:rPr>
          <w:b/>
          <w:u w:val="single"/>
          <w:lang w:eastAsia="ko-KR"/>
        </w:rPr>
      </w:pPr>
    </w:p>
    <w:p w14:paraId="2BE0CEDC" w14:textId="28A38CB5" w:rsidR="00C53C14" w:rsidRDefault="00C53C14" w:rsidP="00C53C14">
      <w:pPr>
        <w:spacing w:after="0" w:line="288" w:lineRule="auto"/>
        <w:jc w:val="both"/>
        <w:rPr>
          <w:lang w:eastAsia="ko-KR"/>
        </w:rPr>
      </w:pPr>
      <w:r w:rsidRPr="00486C7E">
        <w:rPr>
          <w:lang w:eastAsia="ko-KR"/>
        </w:rPr>
        <w:t>A</w:t>
      </w:r>
      <w:r>
        <w:rPr>
          <w:lang w:eastAsia="ko-KR"/>
        </w:rPr>
        <w:t>nother basic consideration for multi-cell scheduling is to identify scenarios for which the feature is specified. RAN1 also discussed this aspect in RAN1#109-e and the following FL proposal [2] shows the latest stage of the discussion although no agreement was reached.</w:t>
      </w:r>
    </w:p>
    <w:p w14:paraId="6A6C8E22" w14:textId="77777777" w:rsidR="00C53C14" w:rsidRPr="00CD39E6" w:rsidRDefault="00C53C14" w:rsidP="00C53C14">
      <w:pPr>
        <w:spacing w:after="0" w:line="288" w:lineRule="auto"/>
        <w:jc w:val="both"/>
        <w:rPr>
          <w:b/>
          <w:u w:val="single"/>
          <w:lang w:eastAsia="ko-KR"/>
        </w:rPr>
      </w:pPr>
    </w:p>
    <w:tbl>
      <w:tblPr>
        <w:tblStyle w:val="TableGrid"/>
        <w:tblW w:w="8995" w:type="dxa"/>
        <w:jc w:val="center"/>
        <w:tblLook w:val="04A0" w:firstRow="1" w:lastRow="0" w:firstColumn="1" w:lastColumn="0" w:noHBand="0" w:noVBand="1"/>
      </w:tblPr>
      <w:tblGrid>
        <w:gridCol w:w="8995"/>
      </w:tblGrid>
      <w:tr w:rsidR="00C53C14" w:rsidRPr="00553559" w14:paraId="74E5DC63" w14:textId="77777777" w:rsidTr="003A2537">
        <w:trPr>
          <w:jc w:val="center"/>
        </w:trPr>
        <w:tc>
          <w:tcPr>
            <w:tcW w:w="8995" w:type="dxa"/>
          </w:tcPr>
          <w:p w14:paraId="6195A1BD" w14:textId="77777777" w:rsidR="00C53C14" w:rsidRPr="007F3873" w:rsidRDefault="00C53C14" w:rsidP="003A2537">
            <w:pPr>
              <w:pStyle w:val="Heading4"/>
              <w:spacing w:after="120" w:line="257" w:lineRule="auto"/>
              <w:ind w:left="720" w:hanging="720"/>
              <w:jc w:val="both"/>
              <w:rPr>
                <w:rFonts w:ascii="Times New Roman" w:eastAsia="SimSun" w:hAnsi="Times New Roman"/>
                <w:sz w:val="22"/>
                <w:lang w:eastAsia="zh-CN"/>
              </w:rPr>
            </w:pPr>
            <w:r w:rsidRPr="007F3873">
              <w:rPr>
                <w:rFonts w:ascii="Times New Roman" w:eastAsia="SimSun" w:hAnsi="Times New Roman"/>
                <w:sz w:val="22"/>
                <w:lang w:eastAsia="zh-CN"/>
              </w:rPr>
              <w:t xml:space="preserve">Proposal 1-7rev1: </w:t>
            </w:r>
          </w:p>
          <w:p w14:paraId="446AC55F" w14:textId="77777777" w:rsidR="00C53C14" w:rsidRPr="00CB30D3" w:rsidRDefault="00C53C14" w:rsidP="003A2537">
            <w:pPr>
              <w:numPr>
                <w:ilvl w:val="0"/>
                <w:numId w:val="23"/>
              </w:numPr>
              <w:overflowPunct w:val="0"/>
              <w:autoSpaceDE w:val="0"/>
              <w:autoSpaceDN w:val="0"/>
              <w:snapToGrid w:val="0"/>
              <w:spacing w:after="60"/>
              <w:jc w:val="both"/>
              <w:rPr>
                <w:rFonts w:eastAsia="Times New Roman"/>
                <w:kern w:val="2"/>
              </w:rPr>
            </w:pPr>
            <w:r w:rsidRPr="00CB30D3">
              <w:rPr>
                <w:rFonts w:eastAsia="Times New Roman"/>
              </w:rPr>
              <w:t>At least below cases 1-1 and 1-2 on SCS are prioritized:</w:t>
            </w:r>
          </w:p>
          <w:p w14:paraId="4F22B510" w14:textId="77777777" w:rsidR="00C53C14" w:rsidRPr="00CB30D3" w:rsidRDefault="00C53C14" w:rsidP="003A2537">
            <w:pPr>
              <w:numPr>
                <w:ilvl w:val="0"/>
                <w:numId w:val="24"/>
              </w:numPr>
              <w:overflowPunct w:val="0"/>
              <w:autoSpaceDE w:val="0"/>
              <w:autoSpaceDN w:val="0"/>
              <w:snapToGrid w:val="0"/>
              <w:spacing w:after="60"/>
              <w:jc w:val="both"/>
              <w:rPr>
                <w:rFonts w:eastAsia="Times New Roman"/>
                <w:lang w:eastAsia="ko-KR"/>
              </w:rPr>
            </w:pPr>
            <w:r w:rsidRPr="00CB30D3">
              <w:rPr>
                <w:rFonts w:eastAsia="Times New Roman"/>
              </w:rPr>
              <w:t>Case 1-1: A DCI format 0-X/1-X on a scheduling cell can schedule multiple cells including the scheduling cell and same SCS is used among all the co-scheduled cells including the scheduling cell.</w:t>
            </w:r>
          </w:p>
          <w:p w14:paraId="018901B4" w14:textId="77777777" w:rsidR="00C53C14" w:rsidRPr="00CB30D3" w:rsidRDefault="00C53C14" w:rsidP="003A2537">
            <w:pPr>
              <w:numPr>
                <w:ilvl w:val="0"/>
                <w:numId w:val="24"/>
              </w:numPr>
              <w:overflowPunct w:val="0"/>
              <w:autoSpaceDE w:val="0"/>
              <w:autoSpaceDN w:val="0"/>
              <w:snapToGrid w:val="0"/>
              <w:spacing w:after="60"/>
              <w:jc w:val="both"/>
              <w:rPr>
                <w:rFonts w:eastAsia="Times New Roman"/>
              </w:rPr>
            </w:pPr>
            <w:r w:rsidRPr="00CB30D3">
              <w:rPr>
                <w:rFonts w:eastAsia="Times New Roman"/>
              </w:rPr>
              <w:t>Case 1-2: A DCI format 0-X/1-X on a scheduling cell can schedule multiple cells not including the scheduling cell and same SCS is used among all the co-scheduled cells which may be same or different to the SCS of the scheduling cell.</w:t>
            </w:r>
          </w:p>
          <w:p w14:paraId="00131689" w14:textId="77777777" w:rsidR="00C53C14" w:rsidRPr="00CB30D3" w:rsidRDefault="00C53C14" w:rsidP="003A2537">
            <w:pPr>
              <w:numPr>
                <w:ilvl w:val="0"/>
                <w:numId w:val="24"/>
              </w:numPr>
              <w:overflowPunct w:val="0"/>
              <w:autoSpaceDE w:val="0"/>
              <w:autoSpaceDN w:val="0"/>
              <w:snapToGrid w:val="0"/>
              <w:spacing w:after="60"/>
              <w:jc w:val="both"/>
              <w:rPr>
                <w:rFonts w:eastAsia="Times New Roman"/>
              </w:rPr>
            </w:pPr>
            <w:r w:rsidRPr="00CB30D3">
              <w:rPr>
                <w:rFonts w:eastAsia="Times New Roman"/>
              </w:rPr>
              <w:t>Case 1-3: A DCI format 0-X/1-X on a scheduling cell can schedule multiple cells including the scheduling cell and different SCS is used among the co-scheduled cells including the scheduling cell.</w:t>
            </w:r>
          </w:p>
          <w:p w14:paraId="77542576" w14:textId="77777777" w:rsidR="00C53C14" w:rsidRPr="00CB30D3" w:rsidRDefault="00C53C14" w:rsidP="003A2537">
            <w:pPr>
              <w:numPr>
                <w:ilvl w:val="0"/>
                <w:numId w:val="24"/>
              </w:numPr>
              <w:overflowPunct w:val="0"/>
              <w:autoSpaceDE w:val="0"/>
              <w:autoSpaceDN w:val="0"/>
              <w:snapToGrid w:val="0"/>
              <w:spacing w:after="60"/>
              <w:jc w:val="both"/>
              <w:rPr>
                <w:rFonts w:eastAsia="Times New Roman"/>
              </w:rPr>
            </w:pPr>
            <w:r w:rsidRPr="00CB30D3">
              <w:rPr>
                <w:rFonts w:eastAsia="Times New Roman"/>
              </w:rPr>
              <w:t>Case 1-4: A DCI format 0-X/1-X on a scheduling cell can schedule multiple cells not including the scheduling cell and different SCS is used among the co-scheduled cells.</w:t>
            </w:r>
          </w:p>
          <w:p w14:paraId="722E2532" w14:textId="77777777" w:rsidR="00C53C14" w:rsidRPr="00CB30D3" w:rsidRDefault="00C53C14" w:rsidP="003A2537">
            <w:pPr>
              <w:spacing w:after="120"/>
              <w:ind w:left="360"/>
              <w:rPr>
                <w:rFonts w:eastAsiaTheme="minorEastAsia"/>
              </w:rPr>
            </w:pPr>
          </w:p>
          <w:p w14:paraId="6F55F68F" w14:textId="77777777" w:rsidR="00C53C14" w:rsidRPr="00CB30D3" w:rsidRDefault="00C53C14" w:rsidP="003A2537">
            <w:pPr>
              <w:numPr>
                <w:ilvl w:val="0"/>
                <w:numId w:val="23"/>
              </w:numPr>
              <w:overflowPunct w:val="0"/>
              <w:autoSpaceDE w:val="0"/>
              <w:autoSpaceDN w:val="0"/>
              <w:snapToGrid w:val="0"/>
              <w:spacing w:after="60"/>
              <w:jc w:val="both"/>
              <w:rPr>
                <w:rFonts w:eastAsia="Times New Roman"/>
              </w:rPr>
            </w:pPr>
            <w:r w:rsidRPr="00CB30D3">
              <w:rPr>
                <w:rFonts w:eastAsia="Times New Roman"/>
              </w:rPr>
              <w:t>At least below cases 2-1 and 2-2 on carrier type are prioritized:</w:t>
            </w:r>
          </w:p>
          <w:p w14:paraId="4FE0AE7B" w14:textId="77777777" w:rsidR="00C53C14" w:rsidRPr="00CB30D3" w:rsidRDefault="00C53C14" w:rsidP="003A2537">
            <w:pPr>
              <w:numPr>
                <w:ilvl w:val="0"/>
                <w:numId w:val="24"/>
              </w:numPr>
              <w:overflowPunct w:val="0"/>
              <w:autoSpaceDE w:val="0"/>
              <w:autoSpaceDN w:val="0"/>
              <w:snapToGrid w:val="0"/>
              <w:spacing w:after="60"/>
              <w:jc w:val="both"/>
              <w:rPr>
                <w:rFonts w:eastAsia="Times New Roman"/>
                <w:lang w:eastAsia="ko-KR"/>
              </w:rPr>
            </w:pPr>
            <w:r w:rsidRPr="00CB30D3">
              <w:rPr>
                <w:rFonts w:eastAsia="Times New Roman"/>
              </w:rPr>
              <w:t>Case 2-1: A DCI format 0-X/1-X on a scheduling cell can schedule</w:t>
            </w:r>
            <w:r w:rsidRPr="00CB30D3">
              <w:rPr>
                <w:rFonts w:eastAsia="Times New Roman"/>
                <w:strike/>
              </w:rPr>
              <w:t>s</w:t>
            </w:r>
            <w:r w:rsidRPr="00CB30D3">
              <w:rPr>
                <w:rFonts w:eastAsia="Times New Roman"/>
              </w:rPr>
              <w:t xml:space="preserve"> multiple cells including the scheduling cell and same carrier type (FDD or TDD, licensed or unlicensed, FR1 or FR2-1 or FR2-2) is used among all the co-scheduled cells including the scheduling cell.</w:t>
            </w:r>
          </w:p>
          <w:p w14:paraId="79927920" w14:textId="77777777" w:rsidR="00C53C14" w:rsidRPr="00CB30D3" w:rsidRDefault="00C53C14" w:rsidP="003A2537">
            <w:pPr>
              <w:numPr>
                <w:ilvl w:val="0"/>
                <w:numId w:val="24"/>
              </w:numPr>
              <w:overflowPunct w:val="0"/>
              <w:autoSpaceDE w:val="0"/>
              <w:autoSpaceDN w:val="0"/>
              <w:snapToGrid w:val="0"/>
              <w:spacing w:after="60"/>
              <w:jc w:val="both"/>
              <w:rPr>
                <w:rFonts w:eastAsia="Times New Roman"/>
              </w:rPr>
            </w:pPr>
            <w:r w:rsidRPr="00CB30D3">
              <w:rPr>
                <w:rFonts w:eastAsia="Times New Roman"/>
              </w:rPr>
              <w:t>Case 2-2: A DCI format 0-X/1-X on a scheduling cell can schedule</w:t>
            </w:r>
            <w:r w:rsidRPr="00CB30D3">
              <w:rPr>
                <w:rFonts w:eastAsia="Times New Roman"/>
                <w:strike/>
              </w:rPr>
              <w:t>s</w:t>
            </w:r>
            <w:r w:rsidRPr="00CB30D3">
              <w:rPr>
                <w:rFonts w:eastAsia="Times New Roman"/>
              </w:rPr>
              <w:t xml:space="preserve"> multiple cells not including the scheduling cell and same carrier type (FDD or TDD, licensed or unlicensed, FR1 or FR2-1 or FR2-2) is used among all the co-scheduled cells which may be same or different carrier type to the scheduling cell.</w:t>
            </w:r>
          </w:p>
          <w:p w14:paraId="033DB5AB" w14:textId="77777777" w:rsidR="00C53C14" w:rsidRPr="00CB30D3" w:rsidRDefault="00C53C14" w:rsidP="003A2537">
            <w:pPr>
              <w:numPr>
                <w:ilvl w:val="0"/>
                <w:numId w:val="24"/>
              </w:numPr>
              <w:overflowPunct w:val="0"/>
              <w:autoSpaceDE w:val="0"/>
              <w:autoSpaceDN w:val="0"/>
              <w:snapToGrid w:val="0"/>
              <w:spacing w:after="60"/>
              <w:jc w:val="both"/>
              <w:rPr>
                <w:rFonts w:eastAsia="Times New Roman"/>
              </w:rPr>
            </w:pPr>
            <w:r w:rsidRPr="00CB30D3">
              <w:rPr>
                <w:rFonts w:eastAsia="Times New Roman"/>
              </w:rPr>
              <w:t>Case 2-3: A DCI format 0-X/1-X on a scheduling cell can schedule</w:t>
            </w:r>
            <w:r w:rsidRPr="00CB30D3">
              <w:rPr>
                <w:rFonts w:eastAsia="Times New Roman"/>
                <w:strike/>
              </w:rPr>
              <w:t>s</w:t>
            </w:r>
            <w:r w:rsidRPr="00CB30D3">
              <w:rPr>
                <w:rFonts w:eastAsia="Times New Roman"/>
              </w:rPr>
              <w:t xml:space="preserve"> multiple cells including the scheduling cell and different carrier type (FDD or TDD, licensed or unlicensed, FR1 or FR2-1 or FR2-2) is used among the co-scheduled cells including the scheduling cell.</w:t>
            </w:r>
          </w:p>
          <w:p w14:paraId="716F0A1B" w14:textId="77777777" w:rsidR="00C53C14" w:rsidRPr="00CB30D3" w:rsidRDefault="00C53C14" w:rsidP="003A2537">
            <w:pPr>
              <w:numPr>
                <w:ilvl w:val="0"/>
                <w:numId w:val="24"/>
              </w:numPr>
              <w:overflowPunct w:val="0"/>
              <w:autoSpaceDE w:val="0"/>
              <w:autoSpaceDN w:val="0"/>
              <w:snapToGrid w:val="0"/>
              <w:spacing w:after="60"/>
              <w:jc w:val="both"/>
              <w:rPr>
                <w:rFonts w:eastAsia="Times New Roman"/>
              </w:rPr>
            </w:pPr>
            <w:r w:rsidRPr="00CB30D3">
              <w:rPr>
                <w:rFonts w:eastAsia="Times New Roman"/>
              </w:rPr>
              <w:t>Case 2-4: A DCI format 0-X/1-X on a scheduling cell can schedule</w:t>
            </w:r>
            <w:r w:rsidRPr="00CB30D3">
              <w:rPr>
                <w:rFonts w:eastAsia="Times New Roman"/>
                <w:strike/>
              </w:rPr>
              <w:t>s</w:t>
            </w:r>
            <w:r w:rsidRPr="00CB30D3">
              <w:rPr>
                <w:rFonts w:eastAsia="Times New Roman"/>
              </w:rPr>
              <w:t xml:space="preserve"> multiple cells not including the scheduling cell and different carrier type (FDD or TDD, licensed or unlicensed, FR1 or FR2-1 or FR2-2) is used among the co-scheduled cells</w:t>
            </w:r>
          </w:p>
          <w:p w14:paraId="4BE3955D" w14:textId="77777777" w:rsidR="00C53C14" w:rsidRPr="00CB30D3" w:rsidRDefault="00C53C14" w:rsidP="003A2537">
            <w:pPr>
              <w:numPr>
                <w:ilvl w:val="0"/>
                <w:numId w:val="24"/>
              </w:numPr>
              <w:overflowPunct w:val="0"/>
              <w:autoSpaceDE w:val="0"/>
              <w:autoSpaceDN w:val="0"/>
              <w:snapToGrid w:val="0"/>
              <w:spacing w:after="60"/>
              <w:jc w:val="both"/>
              <w:rPr>
                <w:rFonts w:ascii="Calibri" w:eastAsia="Batang" w:hAnsi="Calibri" w:cs="Calibri"/>
                <w:sz w:val="22"/>
                <w:szCs w:val="22"/>
                <w:lang w:eastAsia="zh-CN"/>
              </w:rPr>
            </w:pPr>
            <w:r w:rsidRPr="00CB30D3">
              <w:rPr>
                <w:rFonts w:eastAsia="Times New Roman"/>
              </w:rPr>
              <w:t>Note: for Case 2-2, 2-3 and 2-4, using an unlicensed cell for scheduling a set of co-scheduled cells including licensed cell is not prioritized.</w:t>
            </w:r>
          </w:p>
        </w:tc>
      </w:tr>
    </w:tbl>
    <w:p w14:paraId="3144A65F" w14:textId="77777777" w:rsidR="00C53C14" w:rsidRDefault="00C53C14" w:rsidP="00C53C14">
      <w:pPr>
        <w:spacing w:after="0"/>
        <w:rPr>
          <w:lang w:eastAsia="ko-KR"/>
        </w:rPr>
      </w:pPr>
    </w:p>
    <w:p w14:paraId="70A25485" w14:textId="5D335782" w:rsidR="00C53C14" w:rsidRDefault="00C53C14" w:rsidP="001D1D02">
      <w:pPr>
        <w:spacing w:after="0"/>
        <w:jc w:val="both"/>
        <w:rPr>
          <w:lang w:eastAsia="ko-KR"/>
        </w:rPr>
      </w:pPr>
      <w:r>
        <w:rPr>
          <w:lang w:eastAsia="ko-KR"/>
        </w:rPr>
        <w:t xml:space="preserve">The Rel-17 CA framework is also applicable for the above aspects. Scheduling for cells with same or different SCS or carrier type is supported for SC-DCI formats and the same can apply to MC-DCI formats without introducing restrictions. To expedite RAN1 work, focus can be </w:t>
      </w:r>
      <w:bookmarkStart w:id="4" w:name="_Hlk111202241"/>
      <w:r>
        <w:rPr>
          <w:lang w:eastAsia="ko-KR"/>
        </w:rPr>
        <w:t xml:space="preserve">prioritized </w:t>
      </w:r>
      <w:bookmarkEnd w:id="4"/>
      <w:r>
        <w:rPr>
          <w:lang w:eastAsia="ko-KR"/>
        </w:rPr>
        <w:t xml:space="preserve">on certain cases as shown in the proposal above without excluding other cases </w:t>
      </w:r>
      <w:r w:rsidR="001D1D02">
        <w:rPr>
          <w:lang w:eastAsia="ko-KR"/>
        </w:rPr>
        <w:t>with</w:t>
      </w:r>
      <w:r>
        <w:rPr>
          <w:lang w:eastAsia="ko-KR"/>
        </w:rPr>
        <w:t xml:space="preserve"> a need/benefit. Based on the objective/motivation of the WI, there is no need to introduce operations not supported in Rel-17, including scheduling from FR2-2 on FR2-1 or FR1 or to prioritize scheduling from FR2 on FR1. </w:t>
      </w:r>
    </w:p>
    <w:p w14:paraId="1E917525" w14:textId="77777777" w:rsidR="00C53C14" w:rsidRDefault="00C53C14" w:rsidP="00C53C14">
      <w:pPr>
        <w:spacing w:after="0"/>
        <w:jc w:val="both"/>
        <w:rPr>
          <w:lang w:eastAsia="ko-KR"/>
        </w:rPr>
      </w:pPr>
    </w:p>
    <w:p w14:paraId="00172B15" w14:textId="2B49956A" w:rsidR="00C53C14" w:rsidRDefault="00C53C14" w:rsidP="00C53C14">
      <w:pPr>
        <w:spacing w:after="0" w:line="288" w:lineRule="auto"/>
        <w:jc w:val="both"/>
        <w:rPr>
          <w:b/>
          <w:u w:val="single"/>
          <w:lang w:eastAsia="ko-KR"/>
        </w:rPr>
      </w:pPr>
      <w:r w:rsidRPr="00CD39E6">
        <w:rPr>
          <w:b/>
          <w:u w:val="single"/>
          <w:lang w:eastAsia="ko-KR"/>
        </w:rPr>
        <w:t xml:space="preserve">Proposal </w:t>
      </w:r>
      <w:r>
        <w:rPr>
          <w:b/>
          <w:u w:val="single"/>
          <w:lang w:eastAsia="ko-KR"/>
        </w:rPr>
        <w:t>2</w:t>
      </w:r>
      <w:r w:rsidRPr="00CD39E6">
        <w:rPr>
          <w:b/>
          <w:u w:val="single"/>
          <w:lang w:eastAsia="ko-KR"/>
        </w:rPr>
        <w:t xml:space="preserve">: </w:t>
      </w:r>
      <w:r>
        <w:rPr>
          <w:b/>
          <w:u w:val="single"/>
          <w:lang w:eastAsia="ko-KR"/>
        </w:rPr>
        <w:t xml:space="preserve">Multi-cell scheduling is </w:t>
      </w:r>
      <w:r w:rsidR="00E664AA" w:rsidRPr="00E664AA">
        <w:rPr>
          <w:b/>
          <w:u w:val="single"/>
          <w:lang w:eastAsia="ko-KR"/>
        </w:rPr>
        <w:t xml:space="preserve">prioritized </w:t>
      </w:r>
      <w:r>
        <w:rPr>
          <w:b/>
          <w:u w:val="single"/>
          <w:lang w:eastAsia="ko-KR"/>
        </w:rPr>
        <w:t>for co-scheduled cells with same SCS and same carrier type.</w:t>
      </w:r>
    </w:p>
    <w:p w14:paraId="30388604" w14:textId="77777777" w:rsidR="00C53C14" w:rsidRDefault="00C53C14" w:rsidP="004F585E">
      <w:pPr>
        <w:spacing w:after="0"/>
        <w:jc w:val="both"/>
        <w:rPr>
          <w:lang w:eastAsia="ko-KR"/>
        </w:rPr>
      </w:pPr>
    </w:p>
    <w:p w14:paraId="12AD08C7" w14:textId="6C5FBF3D" w:rsidR="006E63EB" w:rsidRDefault="005860AF" w:rsidP="004F585E">
      <w:pPr>
        <w:spacing w:after="0"/>
        <w:jc w:val="both"/>
        <w:rPr>
          <w:highlight w:val="cyan"/>
          <w:lang w:eastAsia="ko-KR"/>
        </w:rPr>
      </w:pPr>
      <w:r>
        <w:rPr>
          <w:lang w:eastAsia="ko-KR"/>
        </w:rPr>
        <w:t>One of the issues raised in the WID for multi-cell scheduling [1] is to “i</w:t>
      </w:r>
      <w:r w:rsidRPr="008744C2">
        <w:rPr>
          <w:lang w:eastAsia="ko-KR"/>
        </w:rPr>
        <w:t>dentify the maximum number of cells that can be scheduled simultaneously</w:t>
      </w:r>
      <w:r>
        <w:rPr>
          <w:lang w:eastAsia="ko-KR"/>
        </w:rPr>
        <w:t xml:space="preserve">”. </w:t>
      </w:r>
      <w:r w:rsidR="000C5787">
        <w:rPr>
          <w:lang w:eastAsia="ko-KR"/>
        </w:rPr>
        <w:t>The following agreement</w:t>
      </w:r>
      <w:r w:rsidR="003E3EE3">
        <w:rPr>
          <w:lang w:eastAsia="ko-KR"/>
        </w:rPr>
        <w:t>s</w:t>
      </w:r>
      <w:r w:rsidR="000C5787">
        <w:rPr>
          <w:lang w:eastAsia="ko-KR"/>
        </w:rPr>
        <w:t xml:space="preserve"> w</w:t>
      </w:r>
      <w:r w:rsidR="003E3EE3">
        <w:rPr>
          <w:lang w:eastAsia="ko-KR"/>
        </w:rPr>
        <w:t>ere</w:t>
      </w:r>
      <w:r w:rsidR="000C5787">
        <w:rPr>
          <w:lang w:eastAsia="ko-KR"/>
        </w:rPr>
        <w:t xml:space="preserve"> reached in RAN1</w:t>
      </w:r>
      <w:r w:rsidR="0008144D">
        <w:rPr>
          <w:lang w:eastAsia="ko-KR"/>
        </w:rPr>
        <w:t>#109-e</w:t>
      </w:r>
      <w:r w:rsidR="000C5787">
        <w:rPr>
          <w:lang w:eastAsia="ko-KR"/>
        </w:rPr>
        <w:t xml:space="preserve"> regarding </w:t>
      </w:r>
      <w:r w:rsidR="001E5703">
        <w:rPr>
          <w:lang w:eastAsia="ko-KR"/>
        </w:rPr>
        <w:t>the number of co-scheduled cells</w:t>
      </w:r>
      <w:r w:rsidR="003E3EE3">
        <w:rPr>
          <w:lang w:eastAsia="ko-KR"/>
        </w:rPr>
        <w:t xml:space="preserve"> [3]</w:t>
      </w:r>
      <w:r w:rsidR="001E5703">
        <w:rPr>
          <w:lang w:eastAsia="ko-KR"/>
        </w:rPr>
        <w:t xml:space="preserve">. </w:t>
      </w:r>
    </w:p>
    <w:p w14:paraId="77080F3F" w14:textId="77777777" w:rsidR="003E3EE3" w:rsidRPr="00A34943" w:rsidRDefault="003E3EE3" w:rsidP="003E3EE3">
      <w:pPr>
        <w:spacing w:after="0"/>
        <w:jc w:val="both"/>
        <w:rPr>
          <w:highlight w:val="cyan"/>
          <w:lang w:eastAsia="ko-KR"/>
        </w:rPr>
      </w:pPr>
    </w:p>
    <w:tbl>
      <w:tblPr>
        <w:tblStyle w:val="TableGrid"/>
        <w:tblW w:w="8995" w:type="dxa"/>
        <w:jc w:val="center"/>
        <w:tblLook w:val="04A0" w:firstRow="1" w:lastRow="0" w:firstColumn="1" w:lastColumn="0" w:noHBand="0" w:noVBand="1"/>
      </w:tblPr>
      <w:tblGrid>
        <w:gridCol w:w="8995"/>
      </w:tblGrid>
      <w:tr w:rsidR="003E3EE3" w:rsidRPr="00553559" w14:paraId="6D446570" w14:textId="77777777" w:rsidTr="007E078E">
        <w:trPr>
          <w:jc w:val="center"/>
        </w:trPr>
        <w:tc>
          <w:tcPr>
            <w:tcW w:w="8995" w:type="dxa"/>
          </w:tcPr>
          <w:p w14:paraId="0B3DDCF9" w14:textId="77777777" w:rsidR="003E3EE3" w:rsidRDefault="003E3EE3" w:rsidP="0008144D">
            <w:pPr>
              <w:spacing w:after="120"/>
              <w:rPr>
                <w:b/>
                <w:bCs/>
                <w:highlight w:val="green"/>
                <w:lang w:eastAsia="zh-CN"/>
              </w:rPr>
            </w:pPr>
            <w:r>
              <w:rPr>
                <w:b/>
                <w:bCs/>
                <w:highlight w:val="green"/>
                <w:lang w:eastAsia="zh-CN"/>
              </w:rPr>
              <w:lastRenderedPageBreak/>
              <w:t>Agreement</w:t>
            </w:r>
          </w:p>
          <w:p w14:paraId="0ED95253" w14:textId="56D453F1" w:rsidR="003E3EE3" w:rsidRDefault="003E3EE3" w:rsidP="00F37565">
            <w:pPr>
              <w:numPr>
                <w:ilvl w:val="0"/>
                <w:numId w:val="27"/>
              </w:numPr>
              <w:spacing w:after="0"/>
              <w:rPr>
                <w:lang w:eastAsia="zh-CN"/>
              </w:rPr>
            </w:pPr>
            <w:r>
              <w:rPr>
                <w:lang w:eastAsia="zh-CN"/>
              </w:rPr>
              <w:t>For a UE, the maximum number of cells scheduled by a DCI format 0_X can be same or different to the maximum number of cells scheduled by a DCI format 1_X.</w:t>
            </w:r>
          </w:p>
          <w:p w14:paraId="2AA52AC1" w14:textId="77777777" w:rsidR="00F37565" w:rsidRPr="00F37565" w:rsidRDefault="00F37565" w:rsidP="00F37565">
            <w:pPr>
              <w:spacing w:after="0"/>
              <w:ind w:left="360"/>
              <w:rPr>
                <w:lang w:eastAsia="zh-CN"/>
              </w:rPr>
            </w:pPr>
          </w:p>
          <w:p w14:paraId="4237E4C9" w14:textId="77777777" w:rsidR="003E3EE3" w:rsidRDefault="003E3EE3" w:rsidP="0008144D">
            <w:pPr>
              <w:spacing w:after="120"/>
              <w:rPr>
                <w:b/>
                <w:bCs/>
                <w:highlight w:val="green"/>
                <w:lang w:eastAsia="zh-CN"/>
              </w:rPr>
            </w:pPr>
            <w:r>
              <w:rPr>
                <w:b/>
                <w:bCs/>
                <w:highlight w:val="green"/>
                <w:lang w:eastAsia="zh-CN"/>
              </w:rPr>
              <w:t>Agreement</w:t>
            </w:r>
          </w:p>
          <w:p w14:paraId="7550DA6B" w14:textId="77777777" w:rsidR="003E3EE3" w:rsidRDefault="003E3EE3" w:rsidP="007E078E">
            <w:pPr>
              <w:pStyle w:val="ListParagraph"/>
              <w:numPr>
                <w:ilvl w:val="0"/>
                <w:numId w:val="26"/>
              </w:numPr>
              <w:kinsoku w:val="0"/>
              <w:overflowPunct w:val="0"/>
              <w:adjustRightInd w:val="0"/>
              <w:spacing w:after="60"/>
              <w:ind w:leftChars="0"/>
              <w:textAlignment w:val="baseline"/>
              <w:rPr>
                <w:rFonts w:eastAsia="楷体"/>
                <w:lang w:eastAsia="zh-CN"/>
              </w:rPr>
            </w:pPr>
            <w:r>
              <w:t>One value for the maximum number of co-scheduled cells by a DCI format 0_X in Rel-18 is selected from {3, 4, 8}</w:t>
            </w:r>
            <w:r>
              <w:rPr>
                <w:rFonts w:eastAsia="楷体"/>
                <w:lang w:eastAsia="zh-CN"/>
              </w:rPr>
              <w:t>.</w:t>
            </w:r>
          </w:p>
          <w:p w14:paraId="3570AFE5" w14:textId="68434C1F" w:rsidR="003E3EE3" w:rsidRDefault="003E3EE3" w:rsidP="007E078E">
            <w:pPr>
              <w:pStyle w:val="ListParagraph"/>
              <w:numPr>
                <w:ilvl w:val="0"/>
                <w:numId w:val="26"/>
              </w:numPr>
              <w:kinsoku w:val="0"/>
              <w:overflowPunct w:val="0"/>
              <w:adjustRightInd w:val="0"/>
              <w:spacing w:after="60"/>
              <w:ind w:leftChars="0"/>
              <w:textAlignment w:val="baseline"/>
              <w:rPr>
                <w:rFonts w:eastAsia="楷体"/>
                <w:lang w:eastAsia="zh-CN"/>
              </w:rPr>
            </w:pPr>
            <w:r>
              <w:t>For a UE, the maximum number of co-scheduled cells by a DCI format 0_X can be smaller than or equal to the maximum number supported in Rel-18</w:t>
            </w:r>
            <w:r>
              <w:rPr>
                <w:rFonts w:eastAsia="楷体"/>
                <w:lang w:eastAsia="zh-CN"/>
              </w:rPr>
              <w:t>.</w:t>
            </w:r>
          </w:p>
          <w:p w14:paraId="78CC3553" w14:textId="77777777" w:rsidR="00F37565" w:rsidRPr="00F37565" w:rsidRDefault="00F37565" w:rsidP="00F37565">
            <w:pPr>
              <w:pStyle w:val="ListParagraph"/>
              <w:kinsoku w:val="0"/>
              <w:overflowPunct w:val="0"/>
              <w:adjustRightInd w:val="0"/>
              <w:spacing w:after="60"/>
              <w:ind w:leftChars="0" w:left="360"/>
              <w:textAlignment w:val="baseline"/>
              <w:rPr>
                <w:rFonts w:eastAsia="楷体"/>
                <w:lang w:eastAsia="zh-CN"/>
              </w:rPr>
            </w:pPr>
          </w:p>
          <w:p w14:paraId="3F18B078" w14:textId="77777777" w:rsidR="003E3EE3" w:rsidRDefault="003E3EE3" w:rsidP="0008144D">
            <w:pPr>
              <w:spacing w:after="120"/>
              <w:rPr>
                <w:b/>
                <w:bCs/>
                <w:highlight w:val="green"/>
                <w:lang w:eastAsia="zh-CN"/>
              </w:rPr>
            </w:pPr>
            <w:r>
              <w:rPr>
                <w:b/>
                <w:bCs/>
                <w:highlight w:val="green"/>
                <w:lang w:eastAsia="zh-CN"/>
              </w:rPr>
              <w:t>Agreement</w:t>
            </w:r>
          </w:p>
          <w:p w14:paraId="3136C1FD" w14:textId="77777777" w:rsidR="003E3EE3" w:rsidRDefault="003E3EE3" w:rsidP="007E078E">
            <w:pPr>
              <w:pStyle w:val="ListParagraph"/>
              <w:numPr>
                <w:ilvl w:val="0"/>
                <w:numId w:val="26"/>
              </w:numPr>
              <w:kinsoku w:val="0"/>
              <w:overflowPunct w:val="0"/>
              <w:adjustRightInd w:val="0"/>
              <w:spacing w:after="60"/>
              <w:ind w:leftChars="0"/>
              <w:textAlignment w:val="baseline"/>
            </w:pPr>
            <w:r>
              <w:t>One value for the maximum number of co-scheduled cells by a DCI format 1_X in Rel-18 is selected from {3, 4, 8}.</w:t>
            </w:r>
          </w:p>
          <w:p w14:paraId="11C27D0F" w14:textId="5A519B75" w:rsidR="003E3EE3" w:rsidRPr="00671453" w:rsidRDefault="003E3EE3" w:rsidP="00671453">
            <w:pPr>
              <w:pStyle w:val="ListParagraph"/>
              <w:numPr>
                <w:ilvl w:val="0"/>
                <w:numId w:val="26"/>
              </w:numPr>
              <w:kinsoku w:val="0"/>
              <w:overflowPunct w:val="0"/>
              <w:adjustRightInd w:val="0"/>
              <w:spacing w:after="60"/>
              <w:ind w:leftChars="0"/>
              <w:textAlignment w:val="baseline"/>
              <w:rPr>
                <w:rFonts w:eastAsia="楷体"/>
                <w:lang w:eastAsia="zh-CN"/>
              </w:rPr>
            </w:pPr>
            <w:r>
              <w:t>For a UE, the maximum number of co-scheduled cells by a DCI format 1_X can be smaller than or equal to the maximum number supported in Rel-18</w:t>
            </w:r>
            <w:r>
              <w:rPr>
                <w:rFonts w:eastAsia="楷体"/>
                <w:lang w:eastAsia="zh-CN"/>
              </w:rPr>
              <w:t>.</w:t>
            </w:r>
          </w:p>
        </w:tc>
      </w:tr>
    </w:tbl>
    <w:p w14:paraId="73F47458" w14:textId="77777777" w:rsidR="003E3EE3" w:rsidRDefault="003E3EE3" w:rsidP="003E3EE3">
      <w:pPr>
        <w:spacing w:after="0"/>
        <w:rPr>
          <w:lang w:eastAsia="ko-KR"/>
        </w:rPr>
      </w:pPr>
    </w:p>
    <w:p w14:paraId="1A149183" w14:textId="337874C2" w:rsidR="005860AF" w:rsidRDefault="0008144D" w:rsidP="005860AF">
      <w:pPr>
        <w:jc w:val="both"/>
        <w:rPr>
          <w:lang w:eastAsia="ko-KR"/>
        </w:rPr>
      </w:pPr>
      <w:r>
        <w:rPr>
          <w:lang w:eastAsia="ko-KR"/>
        </w:rPr>
        <w:t>From the studies during Rel-17</w:t>
      </w:r>
      <w:r w:rsidR="00236D37">
        <w:rPr>
          <w:lang w:eastAsia="ko-KR"/>
        </w:rPr>
        <w:t xml:space="preserve"> [4]</w:t>
      </w:r>
      <w:r>
        <w:rPr>
          <w:lang w:eastAsia="ko-KR"/>
        </w:rPr>
        <w:t>, it is known that supporting multi-cell scheduling for 2 cells does not provide material gains and that would not change much for 3 cells. In general, the larger the number of cells that can be co-scheduled by a MC-DCI, the larger the PDCCH overhead reduction while a limitation is some cases may be a loss in scheduling efficiency/worse link adaptation due to limitations in MC-DCI size. That would also depend on the targeted scenario where, for example, for intra-band CA with common TDRA and FDRA fields, there should be no issue supporting a maximum number of co-scheduled cells as for cross-carrier scheduling in Rel-17, i.e. 8, as the additional MC-DCI overhead will mainly be due to HPN field if the MCS field is also common or differential among cells and some optional fields are not configured. Nevertheless, a decision on the maximum number of cells can be made after progress on the MC-DCI design.</w:t>
      </w:r>
      <w:r w:rsidR="005860AF">
        <w:rPr>
          <w:lang w:eastAsia="ko-KR"/>
        </w:rPr>
        <w:t xml:space="preserve">      </w:t>
      </w:r>
    </w:p>
    <w:p w14:paraId="09240BB9" w14:textId="48EC3550" w:rsidR="00056D0B" w:rsidRPr="00267D52" w:rsidRDefault="005860AF" w:rsidP="00787F91">
      <w:pPr>
        <w:spacing w:after="240" w:line="288" w:lineRule="auto"/>
        <w:jc w:val="both"/>
        <w:rPr>
          <w:u w:val="single"/>
          <w:lang w:eastAsia="ko-KR"/>
        </w:rPr>
      </w:pPr>
      <w:r w:rsidRPr="00180606">
        <w:rPr>
          <w:b/>
          <w:u w:val="single"/>
          <w:lang w:eastAsia="ko-KR"/>
        </w:rPr>
        <w:t xml:space="preserve">Observation </w:t>
      </w:r>
      <w:r w:rsidR="00267D52">
        <w:rPr>
          <w:b/>
          <w:u w:val="single"/>
          <w:lang w:eastAsia="ko-KR"/>
        </w:rPr>
        <w:t>2</w:t>
      </w:r>
      <w:r w:rsidRPr="00CD39E6">
        <w:rPr>
          <w:b/>
          <w:u w:val="single"/>
          <w:lang w:eastAsia="ko-KR"/>
        </w:rPr>
        <w:t xml:space="preserve">: </w:t>
      </w:r>
      <w:r w:rsidRPr="004F39CC">
        <w:rPr>
          <w:i/>
          <w:u w:val="single"/>
          <w:lang w:eastAsia="ko-KR"/>
        </w:rPr>
        <w:t xml:space="preserve">A maximum number of co-scheduled cells using a </w:t>
      </w:r>
      <w:r w:rsidR="0008144D">
        <w:rPr>
          <w:i/>
          <w:u w:val="single"/>
          <w:lang w:eastAsia="ko-KR"/>
        </w:rPr>
        <w:t>MC-</w:t>
      </w:r>
      <w:r w:rsidRPr="004F39CC">
        <w:rPr>
          <w:i/>
          <w:u w:val="single"/>
          <w:lang w:eastAsia="ko-KR"/>
        </w:rPr>
        <w:t xml:space="preserve">DCI format </w:t>
      </w:r>
      <w:r w:rsidR="0008144D">
        <w:rPr>
          <w:i/>
          <w:u w:val="single"/>
          <w:lang w:eastAsia="ko-KR"/>
        </w:rPr>
        <w:t xml:space="preserve">is preferably 8 but that aspect </w:t>
      </w:r>
      <w:r w:rsidRPr="004F39CC">
        <w:rPr>
          <w:i/>
          <w:u w:val="single"/>
          <w:lang w:eastAsia="ko-KR"/>
        </w:rPr>
        <w:t>can be concluded</w:t>
      </w:r>
      <w:r w:rsidR="0008144D">
        <w:rPr>
          <w:i/>
          <w:u w:val="single"/>
          <w:lang w:eastAsia="ko-KR"/>
        </w:rPr>
        <w:t xml:space="preserve"> after progressing the MC-DCI design</w:t>
      </w:r>
      <w:r w:rsidRPr="00267D52">
        <w:rPr>
          <w:u w:val="single"/>
          <w:lang w:eastAsia="ko-KR"/>
        </w:rPr>
        <w:t>.</w:t>
      </w:r>
      <w:bookmarkStart w:id="5" w:name="_Hlk102137708"/>
    </w:p>
    <w:bookmarkEnd w:id="5"/>
    <w:p w14:paraId="512951FD" w14:textId="081A17E7" w:rsidR="00780013" w:rsidRDefault="00EB4B9A" w:rsidP="008976B1">
      <w:pPr>
        <w:pStyle w:val="Heading1"/>
        <w:numPr>
          <w:ilvl w:val="0"/>
          <w:numId w:val="2"/>
        </w:numPr>
        <w:pBdr>
          <w:top w:val="single" w:sz="12" w:space="3" w:color="auto"/>
        </w:pBdr>
        <w:tabs>
          <w:tab w:val="clear" w:pos="426"/>
          <w:tab w:val="num" w:pos="432"/>
        </w:tabs>
        <w:overflowPunct/>
        <w:autoSpaceDE/>
        <w:autoSpaceDN/>
        <w:adjustRightInd/>
        <w:spacing w:before="240" w:line="240" w:lineRule="auto"/>
        <w:ind w:left="432" w:hanging="432"/>
        <w:jc w:val="both"/>
        <w:textAlignment w:val="auto"/>
        <w:rPr>
          <w:lang w:val="en-US"/>
        </w:rPr>
      </w:pPr>
      <w:r>
        <w:rPr>
          <w:lang w:val="en-US"/>
        </w:rPr>
        <w:t>MC-</w:t>
      </w:r>
      <w:r w:rsidR="00780013">
        <w:rPr>
          <w:lang w:val="en-US"/>
        </w:rPr>
        <w:t>DCI fields</w:t>
      </w:r>
    </w:p>
    <w:p w14:paraId="1BDD12AA" w14:textId="20086271" w:rsidR="00E40957" w:rsidRDefault="00E40957" w:rsidP="00E40957">
      <w:pPr>
        <w:jc w:val="both"/>
        <w:rPr>
          <w:lang w:eastAsia="ko-KR"/>
        </w:rPr>
      </w:pPr>
      <w:r>
        <w:rPr>
          <w:lang w:eastAsia="ko-KR"/>
        </w:rPr>
        <w:t xml:space="preserve">One basic issue for multi-cell scheduling is how to indicate a set of co-scheduled cells in an MC-DCI format. The following agreement was reached in the previous meeting regarding this indication [3]. </w:t>
      </w:r>
    </w:p>
    <w:tbl>
      <w:tblPr>
        <w:tblStyle w:val="TableGrid"/>
        <w:tblW w:w="8995" w:type="dxa"/>
        <w:jc w:val="center"/>
        <w:tblLook w:val="04A0" w:firstRow="1" w:lastRow="0" w:firstColumn="1" w:lastColumn="0" w:noHBand="0" w:noVBand="1"/>
      </w:tblPr>
      <w:tblGrid>
        <w:gridCol w:w="8995"/>
      </w:tblGrid>
      <w:tr w:rsidR="00E40957" w:rsidRPr="00553559" w14:paraId="44CDE1BD" w14:textId="77777777" w:rsidTr="007E078E">
        <w:trPr>
          <w:jc w:val="center"/>
        </w:trPr>
        <w:tc>
          <w:tcPr>
            <w:tcW w:w="8995" w:type="dxa"/>
          </w:tcPr>
          <w:p w14:paraId="0B21D61C" w14:textId="77777777" w:rsidR="00E40957" w:rsidRPr="00E03E90" w:rsidRDefault="00E40957" w:rsidP="00EB4B9A">
            <w:pPr>
              <w:spacing w:after="120"/>
              <w:rPr>
                <w:b/>
                <w:bCs/>
                <w:highlight w:val="green"/>
                <w:lang w:eastAsia="x-none"/>
              </w:rPr>
            </w:pPr>
            <w:r w:rsidRPr="00E03E90">
              <w:rPr>
                <w:b/>
                <w:bCs/>
                <w:highlight w:val="green"/>
                <w:lang w:eastAsia="x-none"/>
              </w:rPr>
              <w:t>Agreement</w:t>
            </w:r>
          </w:p>
          <w:p w14:paraId="2C1F9530" w14:textId="77777777" w:rsidR="00E40957" w:rsidRDefault="00E40957" w:rsidP="00EB4B9A">
            <w:pPr>
              <w:snapToGrid w:val="0"/>
              <w:spacing w:after="120"/>
              <w:rPr>
                <w:rFonts w:ascii="Calibri" w:hAnsi="Calibri" w:cs="Calibri"/>
                <w:color w:val="000000"/>
                <w:sz w:val="22"/>
              </w:rPr>
            </w:pPr>
            <w:r>
              <w:rPr>
                <w:color w:val="000000"/>
              </w:rPr>
              <w:t>For multi-cell scheduling, the co-scheduled cells are indicated by DCI format 0_X/1_X. At least the following options are considered:</w:t>
            </w:r>
          </w:p>
          <w:p w14:paraId="52AB21F0" w14:textId="77777777" w:rsidR="00E40957" w:rsidRDefault="00E40957" w:rsidP="007E078E">
            <w:pPr>
              <w:numPr>
                <w:ilvl w:val="0"/>
                <w:numId w:val="28"/>
              </w:numPr>
              <w:overflowPunct w:val="0"/>
              <w:autoSpaceDE w:val="0"/>
              <w:autoSpaceDN w:val="0"/>
              <w:snapToGrid w:val="0"/>
              <w:spacing w:after="0"/>
              <w:jc w:val="both"/>
              <w:rPr>
                <w:color w:val="000000"/>
              </w:rPr>
            </w:pPr>
            <w:r>
              <w:rPr>
                <w:color w:val="000000"/>
              </w:rPr>
              <w:t xml:space="preserve">Option 1: An indicator in the DCI points to one row of a table defining combinations of scheduled cells. </w:t>
            </w:r>
          </w:p>
          <w:p w14:paraId="0A41C351" w14:textId="77777777" w:rsidR="00E40957" w:rsidRDefault="00E40957" w:rsidP="007E078E">
            <w:pPr>
              <w:numPr>
                <w:ilvl w:val="1"/>
                <w:numId w:val="28"/>
              </w:numPr>
              <w:overflowPunct w:val="0"/>
              <w:autoSpaceDE w:val="0"/>
              <w:autoSpaceDN w:val="0"/>
              <w:snapToGrid w:val="0"/>
              <w:spacing w:after="0"/>
              <w:jc w:val="both"/>
              <w:rPr>
                <w:color w:val="000000"/>
              </w:rPr>
            </w:pPr>
            <w:r>
              <w:rPr>
                <w:color w:val="000000"/>
              </w:rPr>
              <w:t>The table is configured by RRC signaling.</w:t>
            </w:r>
          </w:p>
          <w:p w14:paraId="17EEA6B6" w14:textId="77777777" w:rsidR="00E40957" w:rsidRDefault="00E40957" w:rsidP="007E078E">
            <w:pPr>
              <w:numPr>
                <w:ilvl w:val="1"/>
                <w:numId w:val="28"/>
              </w:numPr>
              <w:overflowPunct w:val="0"/>
              <w:autoSpaceDE w:val="0"/>
              <w:autoSpaceDN w:val="0"/>
              <w:snapToGrid w:val="0"/>
              <w:spacing w:after="0"/>
              <w:jc w:val="both"/>
              <w:rPr>
                <w:color w:val="000000"/>
              </w:rPr>
            </w:pPr>
            <w:r>
              <w:rPr>
                <w:color w:val="000000"/>
              </w:rPr>
              <w:t>FFS: Separate tables can be configured for multi-cell PDSCH scheduling and multi-cell PUSCH scheduling.</w:t>
            </w:r>
          </w:p>
          <w:p w14:paraId="397E5501" w14:textId="77777777" w:rsidR="00E40957" w:rsidRDefault="00E40957" w:rsidP="007E078E">
            <w:pPr>
              <w:numPr>
                <w:ilvl w:val="0"/>
                <w:numId w:val="28"/>
              </w:numPr>
              <w:overflowPunct w:val="0"/>
              <w:autoSpaceDE w:val="0"/>
              <w:autoSpaceDN w:val="0"/>
              <w:snapToGrid w:val="0"/>
              <w:spacing w:after="0"/>
              <w:jc w:val="both"/>
              <w:rPr>
                <w:color w:val="000000"/>
              </w:rPr>
            </w:pPr>
            <w:r>
              <w:rPr>
                <w:color w:val="000000"/>
              </w:rPr>
              <w:t xml:space="preserve">Option 2: An indicator in the DCI is a bitmap corresponding to a set of configured cells that can be scheduled by the DCI 0_X/1_X </w:t>
            </w:r>
          </w:p>
          <w:p w14:paraId="3E8FECBE" w14:textId="77777777" w:rsidR="00E40957" w:rsidRDefault="00E40957" w:rsidP="007E078E">
            <w:pPr>
              <w:numPr>
                <w:ilvl w:val="1"/>
                <w:numId w:val="28"/>
              </w:numPr>
              <w:overflowPunct w:val="0"/>
              <w:autoSpaceDE w:val="0"/>
              <w:autoSpaceDN w:val="0"/>
              <w:snapToGrid w:val="0"/>
              <w:spacing w:after="0"/>
              <w:jc w:val="both"/>
              <w:rPr>
                <w:color w:val="000000"/>
              </w:rPr>
            </w:pPr>
            <w:r>
              <w:rPr>
                <w:color w:val="000000"/>
              </w:rPr>
              <w:t>FFS: Separate sets of configured cells for multi-cell PDSCH scheduling and multi-cell PUSCH scheduling.</w:t>
            </w:r>
          </w:p>
          <w:p w14:paraId="327A05A6" w14:textId="77777777" w:rsidR="00E40957" w:rsidRDefault="00E40957" w:rsidP="007E078E">
            <w:pPr>
              <w:numPr>
                <w:ilvl w:val="0"/>
                <w:numId w:val="28"/>
              </w:numPr>
              <w:overflowPunct w:val="0"/>
              <w:autoSpaceDE w:val="0"/>
              <w:autoSpaceDN w:val="0"/>
              <w:snapToGrid w:val="0"/>
              <w:spacing w:after="0"/>
              <w:jc w:val="both"/>
              <w:rPr>
                <w:color w:val="000000"/>
              </w:rPr>
            </w:pPr>
            <w:r>
              <w:rPr>
                <w:color w:val="000000"/>
              </w:rPr>
              <w:t>Option 3: using existing field (e.g., CIF, FDRA) to indicate whether one or more cells are scheduled or not</w:t>
            </w:r>
          </w:p>
          <w:p w14:paraId="0E3775DE" w14:textId="77777777" w:rsidR="00E40957" w:rsidRDefault="00E40957" w:rsidP="007E078E">
            <w:pPr>
              <w:numPr>
                <w:ilvl w:val="0"/>
                <w:numId w:val="28"/>
              </w:numPr>
              <w:overflowPunct w:val="0"/>
              <w:autoSpaceDE w:val="0"/>
              <w:autoSpaceDN w:val="0"/>
              <w:snapToGrid w:val="0"/>
              <w:spacing w:after="0"/>
              <w:jc w:val="both"/>
              <w:rPr>
                <w:color w:val="000000"/>
              </w:rPr>
            </w:pPr>
            <w:r>
              <w:rPr>
                <w:color w:val="000000"/>
              </w:rPr>
              <w:t>Other options are not precluded.</w:t>
            </w:r>
          </w:p>
          <w:p w14:paraId="34A8A4FA" w14:textId="13518623" w:rsidR="00E40957" w:rsidRPr="005E5B39" w:rsidRDefault="00E40957" w:rsidP="002A025F">
            <w:pPr>
              <w:numPr>
                <w:ilvl w:val="0"/>
                <w:numId w:val="28"/>
              </w:numPr>
              <w:overflowPunct w:val="0"/>
              <w:autoSpaceDE w:val="0"/>
              <w:autoSpaceDN w:val="0"/>
              <w:snapToGrid w:val="0"/>
              <w:spacing w:after="0"/>
              <w:jc w:val="both"/>
              <w:rPr>
                <w:rFonts w:ascii="Calibri" w:eastAsia="Batang" w:hAnsi="Calibri" w:cs="Calibri"/>
                <w:sz w:val="22"/>
                <w:szCs w:val="22"/>
                <w:lang w:eastAsia="zh-CN"/>
              </w:rPr>
            </w:pPr>
            <w:r w:rsidRPr="00F216DB">
              <w:t xml:space="preserve">Note: It does not preclude other DCI information fields (e.g., BWP) to be jointly indicated by the indicator of the co-scheduled cells. </w:t>
            </w:r>
          </w:p>
        </w:tc>
      </w:tr>
    </w:tbl>
    <w:p w14:paraId="2959E99D" w14:textId="77777777" w:rsidR="00E40957" w:rsidRDefault="00E40957" w:rsidP="00E40957">
      <w:pPr>
        <w:spacing w:after="0"/>
        <w:rPr>
          <w:lang w:eastAsia="ko-KR"/>
        </w:rPr>
      </w:pPr>
    </w:p>
    <w:p w14:paraId="69D29665" w14:textId="44799DC3" w:rsidR="00E40957" w:rsidRDefault="00E40957" w:rsidP="00E40957">
      <w:pPr>
        <w:jc w:val="both"/>
        <w:rPr>
          <w:lang w:eastAsia="ko-KR"/>
        </w:rPr>
      </w:pPr>
      <w:r>
        <w:rPr>
          <w:lang w:eastAsia="ko-KR"/>
        </w:rPr>
        <w:t xml:space="preserve">Option 1 is the simplest alternative </w:t>
      </w:r>
      <w:r w:rsidR="00CF6F28">
        <w:rPr>
          <w:lang w:eastAsia="ko-KR"/>
        </w:rPr>
        <w:t xml:space="preserve">and </w:t>
      </w:r>
      <w:r>
        <w:rPr>
          <w:lang w:eastAsia="ko-KR"/>
        </w:rPr>
        <w:t xml:space="preserve">follows </w:t>
      </w:r>
      <w:r w:rsidR="00CF6F28">
        <w:rPr>
          <w:lang w:eastAsia="ko-KR"/>
        </w:rPr>
        <w:t xml:space="preserve">Rel-17 </w:t>
      </w:r>
      <w:r>
        <w:rPr>
          <w:lang w:eastAsia="ko-KR"/>
        </w:rPr>
        <w:t>CA by extending the “cell-level” CIF to a “</w:t>
      </w:r>
      <w:r w:rsidR="00CF6F28">
        <w:rPr>
          <w:lang w:eastAsia="ko-KR"/>
        </w:rPr>
        <w:t>cell-</w:t>
      </w:r>
      <w:r>
        <w:rPr>
          <w:lang w:eastAsia="ko-KR"/>
        </w:rPr>
        <w:t>set-level” CIF to indicate sets of co-scheduled cells</w:t>
      </w:r>
      <w:r w:rsidR="00DA6808">
        <w:rPr>
          <w:lang w:eastAsia="ko-KR"/>
        </w:rPr>
        <w:t xml:space="preserve"> – i.e. a cell in Rel-17 is a sub-set of cells for MC-DCI in Rel-18 and everything else, including the search space determination, remains as in Rel-17</w:t>
      </w:r>
      <w:r>
        <w:rPr>
          <w:lang w:eastAsia="ko-KR"/>
        </w:rPr>
        <w:t>.</w:t>
      </w:r>
      <w:r w:rsidR="004B4CB9">
        <w:rPr>
          <w:lang w:eastAsia="ko-KR"/>
        </w:rPr>
        <w:t xml:space="preserve"> The value range for set-level CIF can be determined based on the number/granularity of sub-sets for co-scheduled cells for a configured set of co-scheduled cells.</w:t>
      </w:r>
      <w:r w:rsidR="00DE3B7D">
        <w:rPr>
          <w:lang w:eastAsia="ko-KR"/>
        </w:rPr>
        <w:t xml:space="preserve"> </w:t>
      </w:r>
    </w:p>
    <w:p w14:paraId="6F681555" w14:textId="042CD836" w:rsidR="004B4CB9" w:rsidRDefault="004B4CB9" w:rsidP="00E40957">
      <w:pPr>
        <w:jc w:val="both"/>
        <w:rPr>
          <w:lang w:eastAsia="ko-KR"/>
        </w:rPr>
      </w:pPr>
      <w:r>
        <w:rPr>
          <w:lang w:eastAsia="ko-KR"/>
        </w:rPr>
        <w:lastRenderedPageBreak/>
        <w:t xml:space="preserve">It is noted that Option 2 can </w:t>
      </w:r>
      <w:r w:rsidR="002354F0">
        <w:rPr>
          <w:lang w:eastAsia="ko-KR"/>
        </w:rPr>
        <w:t xml:space="preserve">also </w:t>
      </w:r>
      <w:r>
        <w:rPr>
          <w:lang w:eastAsia="ko-KR"/>
        </w:rPr>
        <w:t>work</w:t>
      </w:r>
      <w:r w:rsidR="009541C3">
        <w:rPr>
          <w:lang w:eastAsia="ko-KR"/>
        </w:rPr>
        <w:t xml:space="preserve"> and </w:t>
      </w:r>
      <w:r w:rsidR="00883CC5">
        <w:rPr>
          <w:lang w:eastAsia="ko-KR"/>
        </w:rPr>
        <w:t>saves</w:t>
      </w:r>
      <w:r w:rsidR="009541C3">
        <w:rPr>
          <w:lang w:eastAsia="ko-KR"/>
        </w:rPr>
        <w:t xml:space="preserve"> RRC signaling (no need to configure the table as in Option 1)</w:t>
      </w:r>
      <w:r>
        <w:rPr>
          <w:lang w:eastAsia="ko-KR"/>
        </w:rPr>
        <w:t xml:space="preserve">, but introduces material </w:t>
      </w:r>
      <w:r w:rsidR="00DF18E7">
        <w:rPr>
          <w:lang w:eastAsia="ko-KR"/>
        </w:rPr>
        <w:t xml:space="preserve">DCI </w:t>
      </w:r>
      <w:r>
        <w:rPr>
          <w:lang w:eastAsia="ko-KR"/>
        </w:rPr>
        <w:t>overhead</w:t>
      </w:r>
      <w:r w:rsidR="002354F0">
        <w:rPr>
          <w:lang w:eastAsia="ko-KR"/>
        </w:rPr>
        <w:t xml:space="preserve"> when the maximum number of co-scheduled cells is large while a granularity to indicate 3, 4, or 5 co-scheduled cells instead of, e.g. only 4 cells, is not practically needed</w:t>
      </w:r>
      <w:r>
        <w:rPr>
          <w:lang w:eastAsia="ko-KR"/>
        </w:rPr>
        <w:t xml:space="preserve">. </w:t>
      </w:r>
      <w:r w:rsidR="002354F0">
        <w:rPr>
          <w:lang w:eastAsia="ko-KR"/>
        </w:rPr>
        <w:t>Also</w:t>
      </w:r>
      <w:r>
        <w:rPr>
          <w:lang w:eastAsia="ko-KR"/>
        </w:rPr>
        <w:t xml:space="preserve">, Option 2 </w:t>
      </w:r>
      <w:r w:rsidR="002354F0">
        <w:rPr>
          <w:lang w:eastAsia="ko-KR"/>
        </w:rPr>
        <w:t>is</w:t>
      </w:r>
      <w:r>
        <w:rPr>
          <w:lang w:eastAsia="ko-KR"/>
        </w:rPr>
        <w:t xml:space="preserve"> a special case of Option 1 when the RRC-configured table in Option 1 includes all </w:t>
      </w:r>
      <w:r w:rsidR="009541C3">
        <w:rPr>
          <w:lang w:eastAsia="ko-KR"/>
        </w:rPr>
        <w:t>different combinations of co-scheduled cells</w:t>
      </w:r>
      <w:r w:rsidR="002354F0">
        <w:rPr>
          <w:lang w:eastAsia="ko-KR"/>
        </w:rPr>
        <w:t xml:space="preserve"> and can therefore be realized by Option 1 with the same MC-DCI overhead</w:t>
      </w:r>
      <w:r w:rsidR="009541C3">
        <w:rPr>
          <w:lang w:eastAsia="ko-KR"/>
        </w:rPr>
        <w:t>.</w:t>
      </w:r>
      <w:r w:rsidR="002354F0">
        <w:rPr>
          <w:lang w:eastAsia="ko-KR"/>
        </w:rPr>
        <w:t xml:space="preserve"> The tradeoff is that while Option 2 would always result to maximum MC-DCI overhead, Option 1 allows the gNB to control the MC-DCI overhead.</w:t>
      </w:r>
      <w:r w:rsidR="00DA6808">
        <w:rPr>
          <w:lang w:eastAsia="ko-KR"/>
        </w:rPr>
        <w:t xml:space="preserve"> Option 2 will also require a new realization for determining the search space equation for each sub-set of co-scheduled cells.</w:t>
      </w:r>
      <w:r w:rsidR="009541C3">
        <w:rPr>
          <w:lang w:eastAsia="ko-KR"/>
        </w:rPr>
        <w:t xml:space="preserve"> </w:t>
      </w:r>
    </w:p>
    <w:p w14:paraId="614A8091" w14:textId="25E8BA82" w:rsidR="00582151" w:rsidRDefault="004D4A6A" w:rsidP="00E40957">
      <w:pPr>
        <w:jc w:val="both"/>
        <w:rPr>
          <w:lang w:eastAsia="ko-KR"/>
        </w:rPr>
      </w:pPr>
      <w:r>
        <w:rPr>
          <w:lang w:eastAsia="ko-KR"/>
        </w:rPr>
        <w:t>Option 3 appears to be based on separate values provided by a Type-2 (cell-specific) field</w:t>
      </w:r>
      <w:r w:rsidR="006B0423">
        <w:rPr>
          <w:lang w:eastAsia="ko-KR"/>
        </w:rPr>
        <w:t>,</w:t>
      </w:r>
      <w:r w:rsidR="00E5676E">
        <w:rPr>
          <w:lang w:eastAsia="ko-KR"/>
        </w:rPr>
        <w:t xml:space="preserve"> such as FDRA when applicable, so that non-scheduled cells can be determined from reserved values for such field</w:t>
      </w:r>
      <w:r>
        <w:rPr>
          <w:lang w:eastAsia="ko-KR"/>
        </w:rPr>
        <w:t xml:space="preserve">. </w:t>
      </w:r>
      <w:r w:rsidR="00E900BE">
        <w:rPr>
          <w:lang w:eastAsia="ko-KR"/>
        </w:rPr>
        <w:t xml:space="preserve">Such approach may complicate the overall design as Type-2 fields may not be specified and </w:t>
      </w:r>
      <w:r w:rsidR="00207878">
        <w:rPr>
          <w:lang w:eastAsia="ko-KR"/>
        </w:rPr>
        <w:t xml:space="preserve">may </w:t>
      </w:r>
      <w:r w:rsidR="00E900BE">
        <w:rPr>
          <w:lang w:eastAsia="ko-KR"/>
        </w:rPr>
        <w:t xml:space="preserve">be variable based on gNB configuration. </w:t>
      </w:r>
      <w:r w:rsidR="00F453C0">
        <w:rPr>
          <w:lang w:eastAsia="ko-KR"/>
        </w:rPr>
        <w:t>Also,</w:t>
      </w:r>
      <w:r w:rsidR="00F21791">
        <w:rPr>
          <w:lang w:eastAsia="ko-KR"/>
        </w:rPr>
        <w:t xml:space="preserve"> Option 3 may not work for all cases. For example, when a UE is configured 8 </w:t>
      </w:r>
      <w:r w:rsidR="00F453C0">
        <w:rPr>
          <w:lang w:eastAsia="ko-KR"/>
        </w:rPr>
        <w:t>co-</w:t>
      </w:r>
      <w:r w:rsidR="00F21791">
        <w:rPr>
          <w:lang w:eastAsia="ko-KR"/>
        </w:rPr>
        <w:t xml:space="preserve">scheduled cells </w:t>
      </w:r>
      <w:r w:rsidR="00F453C0">
        <w:rPr>
          <w:lang w:eastAsia="ko-KR"/>
        </w:rPr>
        <w:t>for</w:t>
      </w:r>
      <w:r w:rsidR="00F21791">
        <w:rPr>
          <w:lang w:eastAsia="ko-KR"/>
        </w:rPr>
        <w:t xml:space="preserve"> a scheduling cell and with </w:t>
      </w:r>
      <w:r w:rsidR="00F453C0">
        <w:rPr>
          <w:lang w:eastAsia="ko-KR"/>
        </w:rPr>
        <w:t xml:space="preserve">a </w:t>
      </w:r>
      <w:r w:rsidR="00F21791">
        <w:rPr>
          <w:lang w:eastAsia="ko-KR"/>
        </w:rPr>
        <w:t xml:space="preserve">maximum of 4 </w:t>
      </w:r>
      <w:r w:rsidR="00F453C0">
        <w:rPr>
          <w:lang w:eastAsia="ko-KR"/>
        </w:rPr>
        <w:t xml:space="preserve">co-scheduled </w:t>
      </w:r>
      <w:r w:rsidR="00F21791">
        <w:rPr>
          <w:lang w:eastAsia="ko-KR"/>
        </w:rPr>
        <w:t xml:space="preserve">cells, </w:t>
      </w:r>
      <w:r w:rsidR="00534BD0">
        <w:rPr>
          <w:lang w:eastAsia="ko-KR"/>
        </w:rPr>
        <w:t xml:space="preserve">the MC-DCI format will include 4 </w:t>
      </w:r>
      <w:r>
        <w:rPr>
          <w:lang w:eastAsia="ko-KR"/>
        </w:rPr>
        <w:t xml:space="preserve">values for Type-2 (cell-specific) fields, </w:t>
      </w:r>
      <w:r w:rsidR="006B0423">
        <w:rPr>
          <w:lang w:eastAsia="ko-KR"/>
        </w:rPr>
        <w:t xml:space="preserve">e.g., </w:t>
      </w:r>
      <w:r>
        <w:rPr>
          <w:lang w:eastAsia="ko-KR"/>
        </w:rPr>
        <w:t xml:space="preserve">FDRA </w:t>
      </w:r>
      <w:r w:rsidR="00F453C0">
        <w:rPr>
          <w:lang w:eastAsia="ko-KR"/>
        </w:rPr>
        <w:t>and</w:t>
      </w:r>
      <w:r>
        <w:rPr>
          <w:lang w:eastAsia="ko-KR"/>
        </w:rPr>
        <w:t xml:space="preserve"> the UE cannot distinguish a set #1 = {cell#0, cell#1, cell#2, cell#3} from a set#2 = {cell#4, cell#5, cell#6, cell#7}</w:t>
      </w:r>
      <w:r w:rsidR="00D16A2F">
        <w:rPr>
          <w:lang w:eastAsia="ko-KR"/>
        </w:rPr>
        <w:t xml:space="preserve">. </w:t>
      </w:r>
      <w:r w:rsidR="00F453C0">
        <w:rPr>
          <w:lang w:eastAsia="ko-KR"/>
        </w:rPr>
        <w:t>In general, for a simple, flexible, and full-proof design, it is preferable to avoid mixing different functionalities in a same field.</w:t>
      </w:r>
      <w:r w:rsidR="00DA6808">
        <w:rPr>
          <w:lang w:eastAsia="ko-KR"/>
        </w:rPr>
        <w:t xml:space="preserve"> Option 3 will also require a new realization for determining the search space equation for each sub-set of co-scheduled cells.</w:t>
      </w:r>
    </w:p>
    <w:p w14:paraId="3733E95C" w14:textId="2B03E7F2" w:rsidR="00A94B80" w:rsidRDefault="00A94B80" w:rsidP="00A94B80">
      <w:pPr>
        <w:spacing w:after="0" w:line="288" w:lineRule="auto"/>
        <w:jc w:val="both"/>
        <w:rPr>
          <w:b/>
          <w:u w:val="single"/>
          <w:lang w:eastAsia="ko-KR"/>
        </w:rPr>
      </w:pPr>
      <w:r w:rsidRPr="00180606">
        <w:rPr>
          <w:b/>
          <w:u w:val="single"/>
          <w:lang w:eastAsia="ko-KR"/>
        </w:rPr>
        <w:t xml:space="preserve">Observation </w:t>
      </w:r>
      <w:r w:rsidR="0062172A">
        <w:rPr>
          <w:b/>
          <w:u w:val="single"/>
          <w:lang w:eastAsia="ko-KR"/>
        </w:rPr>
        <w:t>3</w:t>
      </w:r>
      <w:r w:rsidRPr="00CD39E6">
        <w:rPr>
          <w:b/>
          <w:u w:val="single"/>
          <w:lang w:eastAsia="ko-KR"/>
        </w:rPr>
        <w:t xml:space="preserve">: </w:t>
      </w:r>
      <w:r>
        <w:rPr>
          <w:i/>
          <w:u w:val="single"/>
          <w:lang w:eastAsia="ko-KR"/>
        </w:rPr>
        <w:t xml:space="preserve">For indication of sets of co-scheduled cells </w:t>
      </w:r>
      <w:r w:rsidR="00F453C0">
        <w:rPr>
          <w:i/>
          <w:u w:val="single"/>
          <w:lang w:eastAsia="ko-KR"/>
        </w:rPr>
        <w:t>by</w:t>
      </w:r>
      <w:r>
        <w:rPr>
          <w:i/>
          <w:u w:val="single"/>
          <w:lang w:eastAsia="ko-KR"/>
        </w:rPr>
        <w:t xml:space="preserve"> an MC-DCI format, Option 2 (bitmap) is a special case of Option 1 (set-level CIF)</w:t>
      </w:r>
      <w:r w:rsidR="00F453C0">
        <w:rPr>
          <w:i/>
          <w:u w:val="single"/>
          <w:lang w:eastAsia="ko-KR"/>
        </w:rPr>
        <w:t xml:space="preserve"> that requires maximum MC-DCI overhead</w:t>
      </w:r>
      <w:r>
        <w:rPr>
          <w:i/>
          <w:u w:val="single"/>
          <w:lang w:eastAsia="ko-KR"/>
        </w:rPr>
        <w:t>.</w:t>
      </w:r>
      <w:r w:rsidR="00104E9F">
        <w:rPr>
          <w:i/>
          <w:u w:val="single"/>
          <w:lang w:eastAsia="ko-KR"/>
        </w:rPr>
        <w:t xml:space="preserve"> </w:t>
      </w:r>
      <w:r>
        <w:rPr>
          <w:i/>
          <w:u w:val="single"/>
          <w:lang w:eastAsia="ko-KR"/>
        </w:rPr>
        <w:t>Option 3 (implicit indication using other DCI fields) may cause unnecessary restriction</w:t>
      </w:r>
      <w:r w:rsidR="00F453C0">
        <w:rPr>
          <w:i/>
          <w:u w:val="single"/>
          <w:lang w:eastAsia="ko-KR"/>
        </w:rPr>
        <w:t>s</w:t>
      </w:r>
      <w:r>
        <w:rPr>
          <w:i/>
          <w:u w:val="single"/>
          <w:lang w:eastAsia="ko-KR"/>
        </w:rPr>
        <w:t xml:space="preserve"> and overhead</w:t>
      </w:r>
      <w:r w:rsidR="0072505C">
        <w:rPr>
          <w:i/>
          <w:u w:val="single"/>
          <w:lang w:eastAsia="ko-KR"/>
        </w:rPr>
        <w:t xml:space="preserve"> and may not </w:t>
      </w:r>
      <w:r w:rsidR="00F453C0">
        <w:rPr>
          <w:i/>
          <w:u w:val="single"/>
          <w:lang w:eastAsia="ko-KR"/>
        </w:rPr>
        <w:t>be generally functional</w:t>
      </w:r>
      <w:r w:rsidR="00BB62C6">
        <w:rPr>
          <w:i/>
          <w:u w:val="single"/>
          <w:lang w:eastAsia="ko-KR"/>
        </w:rPr>
        <w:t>.</w:t>
      </w:r>
      <w:r w:rsidR="00DA6808">
        <w:rPr>
          <w:i/>
          <w:u w:val="single"/>
          <w:lang w:eastAsia="ko-KR"/>
        </w:rPr>
        <w:t xml:space="preserve"> Option 2 and Option 3 have materially larger specification impact compared to Option 1.</w:t>
      </w:r>
    </w:p>
    <w:p w14:paraId="7AD6FC0F" w14:textId="5335715F" w:rsidR="00E40957" w:rsidRDefault="00E40957" w:rsidP="00E40957">
      <w:pPr>
        <w:spacing w:before="180" w:line="288" w:lineRule="auto"/>
        <w:jc w:val="both"/>
        <w:rPr>
          <w:b/>
          <w:u w:val="single"/>
          <w:lang w:eastAsia="ko-KR"/>
        </w:rPr>
      </w:pPr>
      <w:r w:rsidRPr="00CD39E6">
        <w:rPr>
          <w:b/>
          <w:u w:val="single"/>
          <w:lang w:eastAsia="ko-KR"/>
        </w:rPr>
        <w:t xml:space="preserve">Proposal </w:t>
      </w:r>
      <w:r w:rsidR="006B5AF1">
        <w:rPr>
          <w:b/>
          <w:u w:val="single"/>
          <w:lang w:eastAsia="ko-KR"/>
        </w:rPr>
        <w:t>3</w:t>
      </w:r>
      <w:r w:rsidRPr="00CD39E6">
        <w:rPr>
          <w:b/>
          <w:u w:val="single"/>
          <w:lang w:eastAsia="ko-KR"/>
        </w:rPr>
        <w:t xml:space="preserve">: </w:t>
      </w:r>
      <w:r>
        <w:rPr>
          <w:b/>
          <w:u w:val="single"/>
          <w:lang w:eastAsia="ko-KR"/>
        </w:rPr>
        <w:t>RRC configures ‘set-level’ CIF values that correspond to sub-sets of co-scheduled cells from a set of co-scheduled cells</w:t>
      </w:r>
      <w:r w:rsidR="00582151">
        <w:rPr>
          <w:b/>
          <w:u w:val="single"/>
          <w:lang w:eastAsia="ko-KR"/>
        </w:rPr>
        <w:t xml:space="preserve"> (Option 1)</w:t>
      </w:r>
      <w:r>
        <w:rPr>
          <w:b/>
          <w:u w:val="single"/>
          <w:lang w:eastAsia="ko-KR"/>
        </w:rPr>
        <w:t>.</w:t>
      </w:r>
    </w:p>
    <w:p w14:paraId="0544415F" w14:textId="36900167" w:rsidR="00010FC2" w:rsidRDefault="00C30274" w:rsidP="00010FC2">
      <w:pPr>
        <w:spacing w:after="120"/>
        <w:rPr>
          <w:lang w:eastAsia="ko-KR"/>
        </w:rPr>
      </w:pPr>
      <w:r>
        <w:rPr>
          <w:lang w:eastAsia="ko-KR"/>
        </w:rPr>
        <w:t>For detailed design of MC-DCI format,</w:t>
      </w:r>
      <w:r w:rsidR="00010FC2">
        <w:rPr>
          <w:lang w:eastAsia="ko-KR"/>
        </w:rPr>
        <w:t xml:space="preserve"> the following agreement was reached regarding DCI field types, such as cell-common or cell-specific or configurable</w:t>
      </w:r>
      <w:r w:rsidR="00415EC7">
        <w:rPr>
          <w:lang w:eastAsia="ko-KR"/>
        </w:rPr>
        <w:t xml:space="preserve"> fields</w:t>
      </w:r>
      <w:r w:rsidR="00010FC2">
        <w:rPr>
          <w:lang w:eastAsia="ko-KR"/>
        </w:rPr>
        <w:t xml:space="preserve">. </w:t>
      </w:r>
    </w:p>
    <w:tbl>
      <w:tblPr>
        <w:tblStyle w:val="TableGrid"/>
        <w:tblW w:w="8995" w:type="dxa"/>
        <w:jc w:val="center"/>
        <w:tblLook w:val="04A0" w:firstRow="1" w:lastRow="0" w:firstColumn="1" w:lastColumn="0" w:noHBand="0" w:noVBand="1"/>
      </w:tblPr>
      <w:tblGrid>
        <w:gridCol w:w="8995"/>
      </w:tblGrid>
      <w:tr w:rsidR="00010FC2" w:rsidRPr="00553559" w14:paraId="3F77CAEA" w14:textId="77777777" w:rsidTr="007E078E">
        <w:trPr>
          <w:jc w:val="center"/>
        </w:trPr>
        <w:tc>
          <w:tcPr>
            <w:tcW w:w="8995" w:type="dxa"/>
          </w:tcPr>
          <w:p w14:paraId="268C95C2" w14:textId="77777777" w:rsidR="00010FC2" w:rsidRPr="00E03E90" w:rsidRDefault="00010FC2" w:rsidP="007E078E">
            <w:pPr>
              <w:rPr>
                <w:b/>
                <w:bCs/>
                <w:highlight w:val="green"/>
                <w:lang w:eastAsia="x-none"/>
              </w:rPr>
            </w:pPr>
            <w:r w:rsidRPr="00E03E90">
              <w:rPr>
                <w:b/>
                <w:bCs/>
                <w:highlight w:val="green"/>
                <w:lang w:eastAsia="x-none"/>
              </w:rPr>
              <w:t>Agreement</w:t>
            </w:r>
          </w:p>
          <w:p w14:paraId="7A59E873" w14:textId="77777777" w:rsidR="00010FC2" w:rsidRPr="009E285F" w:rsidRDefault="00010FC2" w:rsidP="007E078E">
            <w:pPr>
              <w:snapToGrid w:val="0"/>
              <w:rPr>
                <w:rFonts w:eastAsia="Times New Roman" w:cs="Times"/>
                <w:color w:val="000000"/>
              </w:rPr>
            </w:pPr>
            <w:r w:rsidRPr="009E285F">
              <w:rPr>
                <w:rFonts w:eastAsia="Times New Roman" w:cs="Times"/>
              </w:rPr>
              <w:t xml:space="preserve">For design of multi-cell </w:t>
            </w:r>
            <w:r w:rsidRPr="009E285F">
              <w:rPr>
                <w:rFonts w:eastAsia="Times New Roman" w:cs="Times"/>
                <w:color w:val="000000"/>
              </w:rPr>
              <w:t xml:space="preserve">scheduling DCI, companies are encouraged to consider following types of DCI fields: </w:t>
            </w:r>
          </w:p>
          <w:p w14:paraId="66376DB9" w14:textId="77777777" w:rsidR="00010FC2" w:rsidRPr="009E285F" w:rsidRDefault="00010FC2" w:rsidP="007E078E">
            <w:pPr>
              <w:numPr>
                <w:ilvl w:val="0"/>
                <w:numId w:val="28"/>
              </w:numPr>
              <w:overflowPunct w:val="0"/>
              <w:autoSpaceDE w:val="0"/>
              <w:autoSpaceDN w:val="0"/>
              <w:snapToGrid w:val="0"/>
              <w:spacing w:after="0"/>
              <w:jc w:val="both"/>
              <w:rPr>
                <w:rFonts w:eastAsia="Times New Roman" w:cs="Times"/>
                <w:color w:val="000000"/>
              </w:rPr>
            </w:pPr>
            <w:r w:rsidRPr="009E285F">
              <w:rPr>
                <w:rFonts w:eastAsia="Times New Roman" w:cs="Times"/>
                <w:color w:val="000000"/>
              </w:rPr>
              <w:t>Type-1 field: A single field indicating common information to all the co-scheduled cells or separate information to each of co-scheduled cells via joint indication or an information to only one of co-scheduled cells</w:t>
            </w:r>
          </w:p>
          <w:p w14:paraId="77794C69" w14:textId="77777777" w:rsidR="00010FC2" w:rsidRPr="009E285F" w:rsidRDefault="00010FC2" w:rsidP="007E078E">
            <w:pPr>
              <w:numPr>
                <w:ilvl w:val="0"/>
                <w:numId w:val="28"/>
              </w:numPr>
              <w:overflowPunct w:val="0"/>
              <w:autoSpaceDE w:val="0"/>
              <w:autoSpaceDN w:val="0"/>
              <w:snapToGrid w:val="0"/>
              <w:spacing w:after="0"/>
              <w:jc w:val="both"/>
              <w:rPr>
                <w:rFonts w:eastAsia="Times New Roman" w:cs="Times"/>
                <w:color w:val="000000"/>
              </w:rPr>
            </w:pPr>
            <w:r w:rsidRPr="009E285F">
              <w:rPr>
                <w:rFonts w:eastAsia="Times New Roman" w:cs="Times"/>
                <w:color w:val="000000"/>
              </w:rPr>
              <w:t>Type-2 field: Separate field for each of the co-scheduled cells, or each sub-group comprising one or more co-scheduled cells where a single field is commonly applied to the co-scheduled cells belonging to a same sub-group</w:t>
            </w:r>
          </w:p>
          <w:p w14:paraId="0375622B" w14:textId="77777777" w:rsidR="00010FC2" w:rsidRPr="009E285F" w:rsidRDefault="00010FC2" w:rsidP="007E078E">
            <w:pPr>
              <w:numPr>
                <w:ilvl w:val="0"/>
                <w:numId w:val="28"/>
              </w:numPr>
              <w:overflowPunct w:val="0"/>
              <w:autoSpaceDE w:val="0"/>
              <w:autoSpaceDN w:val="0"/>
              <w:snapToGrid w:val="0"/>
              <w:spacing w:after="0"/>
              <w:jc w:val="both"/>
              <w:rPr>
                <w:rFonts w:eastAsia="Times New Roman" w:cs="Times"/>
                <w:color w:val="000000"/>
              </w:rPr>
            </w:pPr>
            <w:r w:rsidRPr="009E285F">
              <w:rPr>
                <w:rFonts w:eastAsia="Times New Roman" w:cs="Times"/>
                <w:color w:val="000000"/>
              </w:rPr>
              <w:t>Type-3 field: Common or separate to each of the co-scheduled cells or to each sub-group.</w:t>
            </w:r>
          </w:p>
          <w:p w14:paraId="4943AF36" w14:textId="77777777" w:rsidR="00010FC2" w:rsidRPr="009E285F" w:rsidRDefault="00010FC2" w:rsidP="007E078E">
            <w:pPr>
              <w:numPr>
                <w:ilvl w:val="1"/>
                <w:numId w:val="29"/>
              </w:numPr>
              <w:overflowPunct w:val="0"/>
              <w:autoSpaceDE w:val="0"/>
              <w:autoSpaceDN w:val="0"/>
              <w:snapToGrid w:val="0"/>
              <w:spacing w:after="0"/>
              <w:jc w:val="both"/>
              <w:rPr>
                <w:rFonts w:eastAsia="Times New Roman" w:cs="Times"/>
                <w:color w:val="000000"/>
              </w:rPr>
            </w:pPr>
            <w:r w:rsidRPr="009E285F">
              <w:rPr>
                <w:rFonts w:eastAsia="Times New Roman" w:cs="Times"/>
                <w:color w:val="000000"/>
              </w:rPr>
              <w:t>FFS: whether it is dependent on explicit configuration or implicit condition (e.g., intra or inter band CA, FR1 or FR2).</w:t>
            </w:r>
          </w:p>
          <w:p w14:paraId="7629DFB3" w14:textId="1FFF7CA8" w:rsidR="00010FC2" w:rsidRPr="00010FC2" w:rsidRDefault="00010FC2" w:rsidP="001A05E0">
            <w:pPr>
              <w:numPr>
                <w:ilvl w:val="0"/>
                <w:numId w:val="28"/>
              </w:numPr>
              <w:overflowPunct w:val="0"/>
              <w:autoSpaceDE w:val="0"/>
              <w:autoSpaceDN w:val="0"/>
              <w:snapToGrid w:val="0"/>
              <w:spacing w:after="0"/>
              <w:jc w:val="both"/>
              <w:rPr>
                <w:rFonts w:eastAsia="Times New Roman" w:cs="Times"/>
                <w:color w:val="000000"/>
              </w:rPr>
            </w:pPr>
            <w:r w:rsidRPr="009E285F">
              <w:rPr>
                <w:rFonts w:eastAsia="Times New Roman" w:cs="Times"/>
                <w:color w:val="000000"/>
              </w:rPr>
              <w:t>Other types are not precluded.</w:t>
            </w:r>
            <w:r>
              <w:t xml:space="preserve"> </w:t>
            </w:r>
          </w:p>
        </w:tc>
      </w:tr>
    </w:tbl>
    <w:p w14:paraId="71B05AA2" w14:textId="77777777" w:rsidR="00010FC2" w:rsidRDefault="00010FC2" w:rsidP="00010FC2">
      <w:pPr>
        <w:spacing w:after="0"/>
        <w:rPr>
          <w:lang w:eastAsia="ko-KR"/>
        </w:rPr>
      </w:pPr>
    </w:p>
    <w:p w14:paraId="0E6E084E" w14:textId="60B01AD1" w:rsidR="00E6781E" w:rsidRDefault="00C33778" w:rsidP="00C33778">
      <w:pPr>
        <w:jc w:val="both"/>
        <w:rPr>
          <w:lang w:eastAsia="ko-KR"/>
        </w:rPr>
      </w:pPr>
      <w:r>
        <w:rPr>
          <w:lang w:eastAsia="ko-KR"/>
        </w:rPr>
        <w:t>To avoid large code rates resulting from a large DCI format payload (considering that no more coding gains are available for aggregation levels of 8 CCEs and 16 CCEs that basically introduce repetitions)</w:t>
      </w:r>
      <w:r w:rsidR="00D37319">
        <w:rPr>
          <w:lang w:eastAsia="ko-KR"/>
        </w:rPr>
        <w:t>, the</w:t>
      </w:r>
      <w:r w:rsidR="00E6781E">
        <w:rPr>
          <w:lang w:eastAsia="ko-KR"/>
        </w:rPr>
        <w:t xml:space="preserve"> MC-DCI format </w:t>
      </w:r>
      <w:r w:rsidR="00D37319">
        <w:rPr>
          <w:lang w:eastAsia="ko-KR"/>
        </w:rPr>
        <w:t xml:space="preserve">design </w:t>
      </w:r>
      <w:r w:rsidR="00E6781E">
        <w:rPr>
          <w:lang w:eastAsia="ko-KR"/>
        </w:rPr>
        <w:t xml:space="preserve">should </w:t>
      </w:r>
      <w:r w:rsidR="00D37319">
        <w:rPr>
          <w:lang w:eastAsia="ko-KR"/>
        </w:rPr>
        <w:t>aim to minimize payload while avoiding</w:t>
      </w:r>
      <w:r w:rsidR="00E6781E">
        <w:rPr>
          <w:lang w:eastAsia="ko-KR"/>
        </w:rPr>
        <w:t xml:space="preserve"> </w:t>
      </w:r>
      <w:r w:rsidR="00C93FD1">
        <w:rPr>
          <w:lang w:eastAsia="ko-KR"/>
        </w:rPr>
        <w:t xml:space="preserve">material </w:t>
      </w:r>
      <w:r w:rsidR="002E4835">
        <w:rPr>
          <w:lang w:eastAsia="ko-KR"/>
        </w:rPr>
        <w:t>restriction</w:t>
      </w:r>
      <w:r w:rsidR="00D37319">
        <w:rPr>
          <w:lang w:eastAsia="ko-KR"/>
        </w:rPr>
        <w:t>s</w:t>
      </w:r>
      <w:r w:rsidR="002E4835">
        <w:rPr>
          <w:lang w:eastAsia="ko-KR"/>
        </w:rPr>
        <w:t xml:space="preserve"> for </w:t>
      </w:r>
      <w:r w:rsidR="00E6781E">
        <w:rPr>
          <w:lang w:eastAsia="ko-KR"/>
        </w:rPr>
        <w:t>gNB configuration and scheduling</w:t>
      </w:r>
      <w:r w:rsidR="00D37319">
        <w:rPr>
          <w:lang w:eastAsia="ko-KR"/>
        </w:rPr>
        <w:t xml:space="preserve"> that may compromise the throughput benefits and thus cancel any benefit from using an MC-DCI format</w:t>
      </w:r>
      <w:r w:rsidR="00E6781E">
        <w:rPr>
          <w:lang w:eastAsia="ko-KR"/>
        </w:rPr>
        <w:t>.</w:t>
      </w:r>
    </w:p>
    <w:p w14:paraId="207C2181" w14:textId="0C4096BE" w:rsidR="00E6781E" w:rsidRDefault="00E6781E" w:rsidP="00E6781E">
      <w:pPr>
        <w:spacing w:after="0" w:line="288" w:lineRule="auto"/>
        <w:jc w:val="both"/>
        <w:rPr>
          <w:i/>
          <w:u w:val="single"/>
          <w:lang w:eastAsia="ko-KR"/>
        </w:rPr>
      </w:pPr>
      <w:r w:rsidRPr="00180606">
        <w:rPr>
          <w:b/>
          <w:u w:val="single"/>
          <w:lang w:eastAsia="ko-KR"/>
        </w:rPr>
        <w:t xml:space="preserve">Observation </w:t>
      </w:r>
      <w:r w:rsidR="0062172A">
        <w:rPr>
          <w:b/>
          <w:u w:val="single"/>
          <w:lang w:eastAsia="ko-KR"/>
        </w:rPr>
        <w:t>4</w:t>
      </w:r>
      <w:r w:rsidRPr="00180606">
        <w:rPr>
          <w:b/>
          <w:u w:val="single"/>
          <w:lang w:eastAsia="ko-KR"/>
        </w:rPr>
        <w:t>:</w:t>
      </w:r>
      <w:r w:rsidRPr="00180606">
        <w:rPr>
          <w:u w:val="single"/>
          <w:lang w:eastAsia="ko-KR"/>
        </w:rPr>
        <w:t xml:space="preserve"> </w:t>
      </w:r>
      <w:r w:rsidRPr="0013027D">
        <w:rPr>
          <w:i/>
          <w:u w:val="single"/>
          <w:lang w:eastAsia="ko-KR"/>
        </w:rPr>
        <w:t xml:space="preserve">For </w:t>
      </w:r>
      <w:r>
        <w:rPr>
          <w:i/>
          <w:u w:val="single"/>
          <w:lang w:eastAsia="ko-KR"/>
        </w:rPr>
        <w:t xml:space="preserve">multi-cell scheduling of </w:t>
      </w:r>
      <w:r w:rsidRPr="0013027D">
        <w:rPr>
          <w:i/>
          <w:u w:val="single"/>
          <w:lang w:eastAsia="ko-KR"/>
        </w:rPr>
        <w:t xml:space="preserve">PDSCHs/PUSCHs </w:t>
      </w:r>
      <w:r>
        <w:rPr>
          <w:i/>
          <w:u w:val="single"/>
          <w:lang w:eastAsia="ko-KR"/>
        </w:rPr>
        <w:t xml:space="preserve">with </w:t>
      </w:r>
      <w:r w:rsidRPr="0013027D">
        <w:rPr>
          <w:i/>
          <w:u w:val="single"/>
          <w:lang w:eastAsia="ko-KR"/>
        </w:rPr>
        <w:t xml:space="preserve">a single </w:t>
      </w:r>
      <w:r w:rsidR="00D37319">
        <w:rPr>
          <w:i/>
          <w:u w:val="single"/>
          <w:lang w:eastAsia="ko-KR"/>
        </w:rPr>
        <w:t>MC-</w:t>
      </w:r>
      <w:r w:rsidRPr="0013027D">
        <w:rPr>
          <w:i/>
          <w:u w:val="single"/>
          <w:lang w:eastAsia="ko-KR"/>
        </w:rPr>
        <w:t xml:space="preserve">DCI, </w:t>
      </w:r>
      <w:r w:rsidR="00D37319">
        <w:rPr>
          <w:i/>
          <w:u w:val="single"/>
          <w:lang w:eastAsia="ko-KR"/>
        </w:rPr>
        <w:t>prioritize designs</w:t>
      </w:r>
      <w:r w:rsidR="00D37319" w:rsidRPr="0013027D">
        <w:rPr>
          <w:i/>
          <w:u w:val="single"/>
          <w:lang w:eastAsia="ko-KR"/>
        </w:rPr>
        <w:t xml:space="preserve"> </w:t>
      </w:r>
      <w:r w:rsidR="00D37319">
        <w:rPr>
          <w:i/>
          <w:u w:val="single"/>
          <w:lang w:eastAsia="ko-KR"/>
        </w:rPr>
        <w:t xml:space="preserve">that </w:t>
      </w:r>
      <w:r>
        <w:rPr>
          <w:i/>
          <w:u w:val="single"/>
          <w:lang w:eastAsia="ko-KR"/>
        </w:rPr>
        <w:t>minimiz</w:t>
      </w:r>
      <w:r w:rsidR="00D37319">
        <w:rPr>
          <w:i/>
          <w:u w:val="single"/>
          <w:lang w:eastAsia="ko-KR"/>
        </w:rPr>
        <w:t>e</w:t>
      </w:r>
      <w:r>
        <w:rPr>
          <w:i/>
          <w:u w:val="single"/>
          <w:lang w:eastAsia="ko-KR"/>
        </w:rPr>
        <w:t xml:space="preserve"> </w:t>
      </w:r>
      <w:r w:rsidR="00D37319">
        <w:rPr>
          <w:i/>
          <w:u w:val="single"/>
          <w:lang w:eastAsia="ko-KR"/>
        </w:rPr>
        <w:t>corresponding payload</w:t>
      </w:r>
      <w:r w:rsidRPr="0013027D">
        <w:rPr>
          <w:i/>
          <w:u w:val="single"/>
          <w:lang w:eastAsia="ko-KR"/>
        </w:rPr>
        <w:t xml:space="preserve"> increase </w:t>
      </w:r>
      <w:r>
        <w:rPr>
          <w:i/>
          <w:u w:val="single"/>
          <w:lang w:eastAsia="ko-KR"/>
        </w:rPr>
        <w:t xml:space="preserve">without material </w:t>
      </w:r>
      <w:r w:rsidR="00D37319">
        <w:rPr>
          <w:i/>
          <w:u w:val="single"/>
          <w:lang w:eastAsia="ko-KR"/>
        </w:rPr>
        <w:t>throughput loss</w:t>
      </w:r>
      <w:r w:rsidRPr="00B222A0">
        <w:rPr>
          <w:i/>
          <w:u w:val="single"/>
          <w:lang w:eastAsia="ko-KR"/>
        </w:rPr>
        <w:t>.</w:t>
      </w:r>
    </w:p>
    <w:p w14:paraId="1BEBD5F3" w14:textId="77777777" w:rsidR="00E6781E" w:rsidRPr="00307313" w:rsidRDefault="00E6781E" w:rsidP="00E6781E">
      <w:pPr>
        <w:spacing w:after="0" w:line="288" w:lineRule="auto"/>
        <w:jc w:val="both"/>
        <w:rPr>
          <w:lang w:eastAsia="ko-KR"/>
        </w:rPr>
      </w:pPr>
    </w:p>
    <w:p w14:paraId="4BEB2AA9" w14:textId="5756CA60" w:rsidR="00487D96" w:rsidRDefault="00D37319" w:rsidP="00487D96">
      <w:pPr>
        <w:spacing w:after="120"/>
        <w:jc w:val="both"/>
        <w:rPr>
          <w:lang w:eastAsia="ko-KR"/>
        </w:rPr>
      </w:pPr>
      <w:r>
        <w:rPr>
          <w:lang w:eastAsia="ko-KR"/>
        </w:rPr>
        <w:t>Clearly</w:t>
      </w:r>
      <w:r w:rsidR="00487D96">
        <w:rPr>
          <w:lang w:eastAsia="ko-KR"/>
        </w:rPr>
        <w:t xml:space="preserve">, </w:t>
      </w:r>
      <w:r>
        <w:rPr>
          <w:lang w:eastAsia="ko-KR"/>
        </w:rPr>
        <w:t xml:space="preserve">an </w:t>
      </w:r>
      <w:r w:rsidR="00487D96">
        <w:rPr>
          <w:lang w:eastAsia="ko-KR"/>
        </w:rPr>
        <w:t xml:space="preserve">MC-DCI format </w:t>
      </w:r>
      <w:r>
        <w:rPr>
          <w:lang w:eastAsia="ko-KR"/>
        </w:rPr>
        <w:t xml:space="preserve">would </w:t>
      </w:r>
      <w:r w:rsidR="00487D96">
        <w:rPr>
          <w:lang w:eastAsia="ko-KR"/>
        </w:rPr>
        <w:t>benefit from Type-1 fields when</w:t>
      </w:r>
      <w:r>
        <w:rPr>
          <w:lang w:eastAsia="ko-KR"/>
        </w:rPr>
        <w:t>ever</w:t>
      </w:r>
      <w:r w:rsidR="00487D96">
        <w:rPr>
          <w:lang w:eastAsia="ko-KR"/>
        </w:rPr>
        <w:t xml:space="preserve"> possible. Some examples include:</w:t>
      </w:r>
    </w:p>
    <w:p w14:paraId="1BB195E5" w14:textId="61C899CC" w:rsidR="00487D96" w:rsidRPr="00A93755" w:rsidRDefault="00487D96" w:rsidP="00487D96">
      <w:pPr>
        <w:pStyle w:val="ListParagraph"/>
        <w:numPr>
          <w:ilvl w:val="0"/>
          <w:numId w:val="30"/>
        </w:numPr>
        <w:spacing w:after="120"/>
        <w:ind w:leftChars="0"/>
        <w:jc w:val="both"/>
        <w:rPr>
          <w:lang w:eastAsia="ko-KR"/>
        </w:rPr>
      </w:pPr>
      <w:r>
        <w:rPr>
          <w:lang w:eastAsia="ko-KR"/>
        </w:rPr>
        <w:t>Type-1 fields with common infor</w:t>
      </w:r>
      <w:r w:rsidRPr="00A93755">
        <w:rPr>
          <w:lang w:eastAsia="ko-KR"/>
        </w:rPr>
        <w:t xml:space="preserve">mation </w:t>
      </w:r>
      <w:r w:rsidR="00D72338" w:rsidRPr="00A93755">
        <w:rPr>
          <w:lang w:eastAsia="ko-KR"/>
        </w:rPr>
        <w:t>for</w:t>
      </w:r>
      <w:r w:rsidRPr="00A93755">
        <w:rPr>
          <w:lang w:eastAsia="ko-KR"/>
        </w:rPr>
        <w:t xml:space="preserve"> all co-scheduled cells, such as: </w:t>
      </w:r>
      <w:r w:rsidR="0097379A" w:rsidRPr="00A93755">
        <w:rPr>
          <w:lang w:eastAsia="ko-KR"/>
        </w:rPr>
        <w:t>set-level CIF, PUCCH resource indicator (PRI), PUCCH power control, and so on;</w:t>
      </w:r>
    </w:p>
    <w:p w14:paraId="1591DAB6" w14:textId="3F0B1031" w:rsidR="00010FC2" w:rsidRPr="00A93755" w:rsidRDefault="00487D96" w:rsidP="00487D96">
      <w:pPr>
        <w:pStyle w:val="ListParagraph"/>
        <w:numPr>
          <w:ilvl w:val="0"/>
          <w:numId w:val="30"/>
        </w:numPr>
        <w:spacing w:after="120"/>
        <w:ind w:leftChars="0"/>
        <w:jc w:val="both"/>
        <w:rPr>
          <w:lang w:eastAsia="ko-KR"/>
        </w:rPr>
      </w:pPr>
      <w:r w:rsidRPr="00A93755">
        <w:rPr>
          <w:lang w:eastAsia="ko-KR"/>
        </w:rPr>
        <w:t>Type-1 fields with</w:t>
      </w:r>
      <w:r w:rsidR="00D72338" w:rsidRPr="00A93755">
        <w:rPr>
          <w:lang w:eastAsia="ko-KR"/>
        </w:rPr>
        <w:t xml:space="preserve"> </w:t>
      </w:r>
      <w:r w:rsidR="00D72338" w:rsidRPr="00A93755">
        <w:rPr>
          <w:rFonts w:eastAsia="Times New Roman" w:cs="Times"/>
          <w:color w:val="000000"/>
        </w:rPr>
        <w:t xml:space="preserve">separate information for each of co-scheduled cells via joint indication, such as: </w:t>
      </w:r>
      <w:r w:rsidR="00590FDD" w:rsidRPr="00A93755">
        <w:rPr>
          <w:rFonts w:eastAsia="Times New Roman" w:cs="Times"/>
          <w:color w:val="000000"/>
        </w:rPr>
        <w:t xml:space="preserve">TDRA, </w:t>
      </w:r>
      <w:r w:rsidR="00EA3983" w:rsidRPr="00A93755">
        <w:rPr>
          <w:rFonts w:eastAsia="Times New Roman"/>
        </w:rPr>
        <w:t xml:space="preserve">Rate matching indicator, </w:t>
      </w:r>
      <w:r w:rsidR="0062172A" w:rsidRPr="00A93755">
        <w:rPr>
          <w:rFonts w:eastAsia="Times New Roman"/>
        </w:rPr>
        <w:t xml:space="preserve">and </w:t>
      </w:r>
      <w:r w:rsidR="00590FDD" w:rsidRPr="00A93755">
        <w:rPr>
          <w:lang w:eastAsia="ko-KR"/>
        </w:rPr>
        <w:t>aperiodic ZP CSI-RS</w:t>
      </w:r>
      <w:r w:rsidR="00EA3983" w:rsidRPr="00A93755">
        <w:rPr>
          <w:rFonts w:eastAsia="Times New Roman"/>
        </w:rPr>
        <w:t xml:space="preserve">. </w:t>
      </w:r>
      <w:r w:rsidR="00D37319" w:rsidRPr="00A93755">
        <w:rPr>
          <w:rFonts w:eastAsia="Times New Roman"/>
        </w:rPr>
        <w:t>RRC</w:t>
      </w:r>
      <w:r w:rsidR="00EA3983" w:rsidRPr="00A93755">
        <w:rPr>
          <w:lang w:eastAsia="ko-KR"/>
        </w:rPr>
        <w:t xml:space="preserve"> can provide a mapping for a joint indication of a parameter for multiple co-scheduled cells using a table, or a multi-cell offset</w:t>
      </w:r>
      <w:r w:rsidR="00D12E44" w:rsidRPr="00A93755">
        <w:rPr>
          <w:lang w:eastAsia="ko-KR"/>
        </w:rPr>
        <w:t xml:space="preserve"> for differential indications</w:t>
      </w:r>
      <w:r w:rsidR="00EA3983" w:rsidRPr="00A93755">
        <w:rPr>
          <w:lang w:eastAsia="ko-KR"/>
        </w:rPr>
        <w:t xml:space="preserve">. </w:t>
      </w:r>
    </w:p>
    <w:p w14:paraId="0B668128" w14:textId="0CCB0985" w:rsidR="00D72338" w:rsidRPr="00A93755" w:rsidRDefault="00D72338" w:rsidP="00487D96">
      <w:pPr>
        <w:pStyle w:val="ListParagraph"/>
        <w:numPr>
          <w:ilvl w:val="0"/>
          <w:numId w:val="30"/>
        </w:numPr>
        <w:spacing w:after="120"/>
        <w:ind w:leftChars="0"/>
        <w:jc w:val="both"/>
        <w:rPr>
          <w:lang w:eastAsia="ko-KR"/>
        </w:rPr>
      </w:pPr>
      <w:r w:rsidRPr="00A93755">
        <w:rPr>
          <w:lang w:eastAsia="ko-KR"/>
        </w:rPr>
        <w:lastRenderedPageBreak/>
        <w:t xml:space="preserve">Type-1 fields with </w:t>
      </w:r>
      <w:r w:rsidRPr="00A93755">
        <w:rPr>
          <w:rFonts w:eastAsia="Times New Roman" w:cs="Times"/>
          <w:color w:val="000000"/>
        </w:rPr>
        <w:t xml:space="preserve">information for only one of co-scheduled cells, such as: </w:t>
      </w:r>
      <w:r w:rsidR="006A267D" w:rsidRPr="00A93755">
        <w:rPr>
          <w:rFonts w:eastAsia="Times New Roman" w:cs="Times"/>
          <w:color w:val="000000"/>
        </w:rPr>
        <w:t xml:space="preserve">CSI request, </w:t>
      </w:r>
      <w:r w:rsidR="00A81873" w:rsidRPr="00A93755">
        <w:rPr>
          <w:rFonts w:eastAsia="Times New Roman" w:cs="Times"/>
          <w:color w:val="000000"/>
        </w:rPr>
        <w:t>UL-SCH, beta offset,</w:t>
      </w:r>
      <w:r w:rsidR="006A267D" w:rsidRPr="00A93755">
        <w:rPr>
          <w:rFonts w:eastAsia="Times New Roman" w:cs="Times"/>
          <w:color w:val="000000"/>
        </w:rPr>
        <w:t xml:space="preserve"> and so on.</w:t>
      </w:r>
    </w:p>
    <w:p w14:paraId="1FB44B5E" w14:textId="1313744D" w:rsidR="00D95E68" w:rsidRDefault="00D95E68" w:rsidP="00D95E68">
      <w:pPr>
        <w:spacing w:before="180" w:line="288" w:lineRule="auto"/>
        <w:jc w:val="both"/>
        <w:rPr>
          <w:b/>
          <w:u w:val="single"/>
          <w:lang w:eastAsia="ko-KR"/>
        </w:rPr>
      </w:pPr>
      <w:r w:rsidRPr="00A93755">
        <w:rPr>
          <w:b/>
          <w:u w:val="single"/>
          <w:lang w:eastAsia="ko-KR"/>
        </w:rPr>
        <w:t xml:space="preserve">Proposal </w:t>
      </w:r>
      <w:r w:rsidR="006B5AF1">
        <w:rPr>
          <w:b/>
          <w:u w:val="single"/>
          <w:lang w:eastAsia="ko-KR"/>
        </w:rPr>
        <w:t>4</w:t>
      </w:r>
      <w:r w:rsidRPr="00A93755">
        <w:rPr>
          <w:b/>
          <w:u w:val="single"/>
          <w:lang w:eastAsia="ko-KR"/>
        </w:rPr>
        <w:t xml:space="preserve">: </w:t>
      </w:r>
      <w:r w:rsidR="000F2047" w:rsidRPr="00A93755">
        <w:rPr>
          <w:b/>
          <w:u w:val="single"/>
          <w:lang w:eastAsia="ko-KR"/>
        </w:rPr>
        <w:t xml:space="preserve">For Type-1, aim to use joint multi-cell indication when possible, for example, for </w:t>
      </w:r>
      <w:r w:rsidR="00A93755" w:rsidRPr="00A93755">
        <w:rPr>
          <w:b/>
          <w:u w:val="single"/>
          <w:lang w:eastAsia="ko-KR"/>
        </w:rPr>
        <w:t>TDRA, Rate matching indicator, and aperiodic ZP CSI-RS</w:t>
      </w:r>
      <w:r w:rsidRPr="00A93755">
        <w:rPr>
          <w:b/>
          <w:u w:val="single"/>
          <w:lang w:eastAsia="ko-KR"/>
        </w:rPr>
        <w:t>.</w:t>
      </w:r>
    </w:p>
    <w:p w14:paraId="0AB7FEAD" w14:textId="6CC47652" w:rsidR="00FE0BBB" w:rsidRDefault="00D72338" w:rsidP="00D72338">
      <w:pPr>
        <w:spacing w:after="120"/>
        <w:jc w:val="both"/>
        <w:rPr>
          <w:lang w:eastAsia="ko-KR"/>
        </w:rPr>
      </w:pPr>
      <w:r>
        <w:rPr>
          <w:lang w:eastAsia="ko-KR"/>
        </w:rPr>
        <w:t xml:space="preserve">Type-2 (cell-specific) fields introduce material DCI overhead, so should be used only when strictly necessary. </w:t>
      </w:r>
      <w:r w:rsidR="00B370ED">
        <w:rPr>
          <w:lang w:eastAsia="ko-KR"/>
        </w:rPr>
        <w:t xml:space="preserve">Potential candidates are </w:t>
      </w:r>
      <w:r w:rsidR="00003A95">
        <w:rPr>
          <w:lang w:eastAsia="ko-KR"/>
        </w:rPr>
        <w:t xml:space="preserve">MCS, </w:t>
      </w:r>
      <w:r w:rsidR="00FE0BBB">
        <w:rPr>
          <w:lang w:eastAsia="ko-KR"/>
        </w:rPr>
        <w:t xml:space="preserve">HPN, </w:t>
      </w:r>
      <w:r w:rsidR="00003A95">
        <w:rPr>
          <w:lang w:eastAsia="ko-KR"/>
        </w:rPr>
        <w:t xml:space="preserve">NDI, and RV. </w:t>
      </w:r>
      <w:r w:rsidR="00FE0BBB">
        <w:rPr>
          <w:lang w:eastAsia="ko-KR"/>
        </w:rPr>
        <w:t xml:space="preserve">Even for </w:t>
      </w:r>
      <w:r w:rsidR="008C49F7">
        <w:rPr>
          <w:lang w:eastAsia="ko-KR"/>
        </w:rPr>
        <w:t>such DCI</w:t>
      </w:r>
      <w:r w:rsidR="00FE0BBB">
        <w:rPr>
          <w:lang w:eastAsia="ko-KR"/>
        </w:rPr>
        <w:t xml:space="preserve"> fields, RAN1 should strive for minimizing the DCI overhead using, for example:</w:t>
      </w:r>
    </w:p>
    <w:p w14:paraId="4FB1F4A2" w14:textId="1BEFE845" w:rsidR="00FE0BBB" w:rsidRDefault="00FE0BBB" w:rsidP="00FE0BBB">
      <w:pPr>
        <w:pStyle w:val="ListParagraph"/>
        <w:numPr>
          <w:ilvl w:val="0"/>
          <w:numId w:val="15"/>
        </w:numPr>
        <w:ind w:leftChars="0"/>
        <w:jc w:val="both"/>
        <w:rPr>
          <w:lang w:eastAsia="ko-KR"/>
        </w:rPr>
      </w:pPr>
      <w:r>
        <w:rPr>
          <w:u w:val="single"/>
          <w:lang w:eastAsia="ko-KR"/>
        </w:rPr>
        <w:t>restricted value set</w:t>
      </w:r>
      <w:r>
        <w:rPr>
          <w:lang w:eastAsia="ko-KR"/>
        </w:rPr>
        <w:t xml:space="preserve">: </w:t>
      </w:r>
      <w:r w:rsidR="00D12E44">
        <w:rPr>
          <w:lang w:eastAsia="ko-KR"/>
        </w:rPr>
        <w:t>the size of those fields can be configurable, as for DCI format 0_2/1_2 (with the exception of MCS)</w:t>
      </w:r>
      <w:r w:rsidRPr="00460C40">
        <w:rPr>
          <w:lang w:eastAsia="ko-KR"/>
        </w:rPr>
        <w:t>.</w:t>
      </w:r>
      <w:r>
        <w:rPr>
          <w:lang w:eastAsia="ko-KR"/>
        </w:rPr>
        <w:t xml:space="preserve"> </w:t>
      </w:r>
    </w:p>
    <w:p w14:paraId="7902D71F" w14:textId="25046CF2" w:rsidR="00FE0BBB" w:rsidRDefault="00FE0BBB" w:rsidP="00FE0BBB">
      <w:pPr>
        <w:pStyle w:val="ListParagraph"/>
        <w:numPr>
          <w:ilvl w:val="0"/>
          <w:numId w:val="15"/>
        </w:numPr>
        <w:ind w:leftChars="0"/>
        <w:jc w:val="both"/>
        <w:rPr>
          <w:lang w:eastAsia="ko-KR"/>
        </w:rPr>
      </w:pPr>
      <w:r w:rsidRPr="00396706">
        <w:rPr>
          <w:u w:val="single"/>
          <w:lang w:eastAsia="ko-KR"/>
        </w:rPr>
        <w:t>differential indication</w:t>
      </w:r>
      <w:r>
        <w:rPr>
          <w:lang w:eastAsia="ko-KR"/>
        </w:rPr>
        <w:t xml:space="preserve">: </w:t>
      </w:r>
      <w:r w:rsidR="00D12E44">
        <w:rPr>
          <w:lang w:eastAsia="ko-KR"/>
        </w:rPr>
        <w:t>for intra-band CA where pathloss is practically same, a differential MCS of 2-3 bits can capture practically all dynamic range of short-term fading differences in different cells. Then, for example for 4/8 co-scheduled cells, instead of 20/40 bits, (4 + 2x3)/(4+2x7) = 11/18 bits can be used to indicate the MCS on each cell resulting to ~10</w:t>
      </w:r>
      <w:r w:rsidR="0034756C">
        <w:rPr>
          <w:lang w:eastAsia="ko-KR"/>
        </w:rPr>
        <w:t>-20</w:t>
      </w:r>
      <w:r w:rsidR="00D12E44">
        <w:rPr>
          <w:lang w:eastAsia="ko-KR"/>
        </w:rPr>
        <w:t xml:space="preserve"> bits in payload reduction. That is significant considering that the code rate is likely </w:t>
      </w:r>
      <w:r w:rsidR="00976A71">
        <w:rPr>
          <w:lang w:eastAsia="ko-KR"/>
        </w:rPr>
        <w:t xml:space="preserve">high </w:t>
      </w:r>
      <w:r w:rsidR="00D12E44">
        <w:rPr>
          <w:lang w:eastAsia="ko-KR"/>
        </w:rPr>
        <w:t xml:space="preserve">and CCE AL of 8 and 16 </w:t>
      </w:r>
      <w:r w:rsidR="0034756C">
        <w:rPr>
          <w:lang w:eastAsia="ko-KR"/>
        </w:rPr>
        <w:t xml:space="preserve">introduce repetitions and </w:t>
      </w:r>
      <w:r w:rsidR="00D12E44">
        <w:rPr>
          <w:lang w:eastAsia="ko-KR"/>
        </w:rPr>
        <w:t xml:space="preserve">do not reduce </w:t>
      </w:r>
      <w:r w:rsidR="0034756C">
        <w:rPr>
          <w:lang w:eastAsia="ko-KR"/>
        </w:rPr>
        <w:t>the basic code rate</w:t>
      </w:r>
      <w:r>
        <w:rPr>
          <w:lang w:eastAsia="ko-KR"/>
        </w:rPr>
        <w:t xml:space="preserve">. </w:t>
      </w:r>
    </w:p>
    <w:p w14:paraId="45CA6684" w14:textId="6DCA971F" w:rsidR="00D95E68" w:rsidRDefault="00D95E68" w:rsidP="00D95E68">
      <w:pPr>
        <w:spacing w:before="180" w:line="288" w:lineRule="auto"/>
        <w:jc w:val="both"/>
        <w:rPr>
          <w:b/>
          <w:u w:val="single"/>
          <w:lang w:eastAsia="ko-KR"/>
        </w:rPr>
      </w:pPr>
      <w:r w:rsidRPr="00CD39E6">
        <w:rPr>
          <w:b/>
          <w:u w:val="single"/>
          <w:lang w:eastAsia="ko-KR"/>
        </w:rPr>
        <w:t xml:space="preserve">Proposal </w:t>
      </w:r>
      <w:r w:rsidR="006B5AF1">
        <w:rPr>
          <w:b/>
          <w:u w:val="single"/>
          <w:lang w:eastAsia="ko-KR"/>
        </w:rPr>
        <w:t>5</w:t>
      </w:r>
      <w:r w:rsidRPr="00CD39E6">
        <w:rPr>
          <w:b/>
          <w:u w:val="single"/>
          <w:lang w:eastAsia="ko-KR"/>
        </w:rPr>
        <w:t>:</w:t>
      </w:r>
      <w:r>
        <w:rPr>
          <w:b/>
          <w:u w:val="single"/>
          <w:lang w:eastAsia="ko-KR"/>
        </w:rPr>
        <w:t xml:space="preserve"> For Type-2 (cell-specific) fields in an MC-DCI format, use </w:t>
      </w:r>
      <w:r w:rsidR="0034756C">
        <w:rPr>
          <w:b/>
          <w:u w:val="single"/>
          <w:lang w:eastAsia="ko-KR"/>
        </w:rPr>
        <w:t xml:space="preserve">configurable sizes </w:t>
      </w:r>
      <w:r>
        <w:rPr>
          <w:b/>
          <w:u w:val="single"/>
          <w:lang w:eastAsia="ko-KR"/>
        </w:rPr>
        <w:t>or differential indication to reduce DCI overhead</w:t>
      </w:r>
      <w:r w:rsidR="0034756C">
        <w:rPr>
          <w:b/>
          <w:u w:val="single"/>
          <w:lang w:eastAsia="ko-KR"/>
        </w:rPr>
        <w:t xml:space="preserve"> and improve reliability</w:t>
      </w:r>
      <w:r>
        <w:rPr>
          <w:b/>
          <w:u w:val="single"/>
          <w:lang w:eastAsia="ko-KR"/>
        </w:rPr>
        <w:t>.</w:t>
      </w:r>
    </w:p>
    <w:p w14:paraId="1643A688" w14:textId="015A4078" w:rsidR="00606B01" w:rsidRDefault="00606B01" w:rsidP="00487D96">
      <w:pPr>
        <w:jc w:val="both"/>
        <w:rPr>
          <w:lang w:eastAsia="ko-KR"/>
        </w:rPr>
      </w:pPr>
      <w:r>
        <w:rPr>
          <w:lang w:eastAsia="ko-KR"/>
        </w:rPr>
        <w:t xml:space="preserve">Definition of Type-2 fields also considered use of sub-groups for sub-group-specific indications. While there can be </w:t>
      </w:r>
      <w:r w:rsidR="000321D6">
        <w:rPr>
          <w:lang w:eastAsia="ko-KR"/>
        </w:rPr>
        <w:t>DCI overhead savings from using</w:t>
      </w:r>
      <w:r>
        <w:rPr>
          <w:lang w:eastAsia="ko-KR"/>
        </w:rPr>
        <w:t xml:space="preserve"> sub-groups, DCI design </w:t>
      </w:r>
      <w:r w:rsidR="000321D6">
        <w:rPr>
          <w:lang w:eastAsia="ko-KR"/>
        </w:rPr>
        <w:t xml:space="preserve">and overall support and specification for the MC-scheduling feature </w:t>
      </w:r>
      <w:r w:rsidR="002B21DF">
        <w:rPr>
          <w:lang w:eastAsia="ko-KR"/>
        </w:rPr>
        <w:t>become</w:t>
      </w:r>
      <w:r w:rsidR="000321D6">
        <w:rPr>
          <w:lang w:eastAsia="ko-KR"/>
        </w:rPr>
        <w:t>s</w:t>
      </w:r>
      <w:r w:rsidR="002B21DF">
        <w:rPr>
          <w:lang w:eastAsia="ko-KR"/>
        </w:rPr>
        <w:t xml:space="preserve"> </w:t>
      </w:r>
      <w:r w:rsidR="000321D6">
        <w:rPr>
          <w:lang w:eastAsia="ko-KR"/>
        </w:rPr>
        <w:t xml:space="preserve">more complex </w:t>
      </w:r>
      <w:r>
        <w:rPr>
          <w:lang w:eastAsia="ko-KR"/>
        </w:rPr>
        <w:t xml:space="preserve">compared to using separate MC-DCI formats for different sub-groups or </w:t>
      </w:r>
      <w:r w:rsidR="000321D6">
        <w:rPr>
          <w:lang w:eastAsia="ko-KR"/>
        </w:rPr>
        <w:t>using</w:t>
      </w:r>
      <w:r>
        <w:rPr>
          <w:lang w:eastAsia="ko-KR"/>
        </w:rPr>
        <w:t xml:space="preserve"> a single MC-DCI format with cell-specific (</w:t>
      </w:r>
      <w:r w:rsidR="000321D6">
        <w:rPr>
          <w:lang w:eastAsia="ko-KR"/>
        </w:rPr>
        <w:t>instead of</w:t>
      </w:r>
      <w:r>
        <w:rPr>
          <w:lang w:eastAsia="ko-KR"/>
        </w:rPr>
        <w:t xml:space="preserve"> sub-group-specific</w:t>
      </w:r>
      <w:r w:rsidR="000321D6">
        <w:rPr>
          <w:lang w:eastAsia="ko-KR"/>
        </w:rPr>
        <w:t>)</w:t>
      </w:r>
      <w:r>
        <w:rPr>
          <w:lang w:eastAsia="ko-KR"/>
        </w:rPr>
        <w:t xml:space="preserve"> indication. </w:t>
      </w:r>
    </w:p>
    <w:p w14:paraId="27013C15" w14:textId="7586AAFF" w:rsidR="002B21DF" w:rsidRDefault="00976A71" w:rsidP="002B21DF">
      <w:pPr>
        <w:spacing w:before="180" w:line="288" w:lineRule="auto"/>
        <w:jc w:val="both"/>
        <w:rPr>
          <w:b/>
          <w:u w:val="single"/>
          <w:lang w:eastAsia="ko-KR"/>
        </w:rPr>
      </w:pPr>
      <w:r>
        <w:rPr>
          <w:b/>
          <w:u w:val="single"/>
          <w:lang w:eastAsia="ko-KR"/>
        </w:rPr>
        <w:t>Observation 5</w:t>
      </w:r>
      <w:r w:rsidR="002B21DF" w:rsidRPr="00CD39E6">
        <w:rPr>
          <w:b/>
          <w:u w:val="single"/>
          <w:lang w:eastAsia="ko-KR"/>
        </w:rPr>
        <w:t>:</w:t>
      </w:r>
      <w:r w:rsidR="002B21DF">
        <w:rPr>
          <w:b/>
          <w:u w:val="single"/>
          <w:lang w:eastAsia="ko-KR"/>
        </w:rPr>
        <w:t xml:space="preserve"> </w:t>
      </w:r>
      <w:r>
        <w:rPr>
          <w:i/>
          <w:u w:val="single"/>
          <w:lang w:eastAsia="ko-KR"/>
        </w:rPr>
        <w:t>T</w:t>
      </w:r>
      <w:r w:rsidR="002B21DF" w:rsidRPr="00976A71">
        <w:rPr>
          <w:i/>
          <w:u w:val="single"/>
          <w:lang w:eastAsia="ko-KR"/>
        </w:rPr>
        <w:t>he benefits and drawbacks of sub-groups for Type-2 fields in MC-DCI format</w:t>
      </w:r>
      <w:r>
        <w:rPr>
          <w:i/>
          <w:u w:val="single"/>
          <w:lang w:eastAsia="ko-KR"/>
        </w:rPr>
        <w:t xml:space="preserve"> need further consideration</w:t>
      </w:r>
      <w:r w:rsidR="002B21DF" w:rsidRPr="00976A71">
        <w:rPr>
          <w:i/>
          <w:u w:val="single"/>
          <w:lang w:eastAsia="ko-KR"/>
        </w:rPr>
        <w:t>.</w:t>
      </w:r>
    </w:p>
    <w:p w14:paraId="1642BFCD" w14:textId="5D6936DA" w:rsidR="007340AD" w:rsidRDefault="007340AD" w:rsidP="00487D96">
      <w:pPr>
        <w:jc w:val="both"/>
        <w:rPr>
          <w:lang w:eastAsia="ko-KR"/>
        </w:rPr>
      </w:pPr>
      <w:r>
        <w:rPr>
          <w:lang w:eastAsia="ko-KR"/>
        </w:rPr>
        <w:t xml:space="preserve">For Type-2 fields, </w:t>
      </w:r>
      <w:r w:rsidR="00465C87">
        <w:rPr>
          <w:lang w:eastAsia="ko-KR"/>
        </w:rPr>
        <w:t>one</w:t>
      </w:r>
      <w:r>
        <w:rPr>
          <w:lang w:eastAsia="ko-KR"/>
        </w:rPr>
        <w:t xml:space="preserve"> issue is </w:t>
      </w:r>
      <w:r w:rsidR="00591EE8">
        <w:rPr>
          <w:lang w:eastAsia="ko-KR"/>
        </w:rPr>
        <w:t>the unnecessary overhead</w:t>
      </w:r>
      <w:r>
        <w:rPr>
          <w:lang w:eastAsia="ko-KR"/>
        </w:rPr>
        <w:t xml:space="preserve"> corresponding to non-scheduled cells.</w:t>
      </w:r>
      <w:r w:rsidR="00FA5428">
        <w:rPr>
          <w:lang w:eastAsia="ko-KR"/>
        </w:rPr>
        <w:t xml:space="preserve"> As will be discussed in Section 4, a size of MC-DCI format </w:t>
      </w:r>
      <w:r w:rsidR="00591EE8">
        <w:rPr>
          <w:lang w:eastAsia="ko-KR"/>
        </w:rPr>
        <w:t>should</w:t>
      </w:r>
      <w:r w:rsidR="00FA5428">
        <w:rPr>
          <w:lang w:eastAsia="ko-KR"/>
        </w:rPr>
        <w:t xml:space="preserve"> be </w:t>
      </w:r>
      <w:r w:rsidR="001A09F7">
        <w:rPr>
          <w:lang w:eastAsia="ko-KR"/>
        </w:rPr>
        <w:t xml:space="preserve">semi-statically determined </w:t>
      </w:r>
      <w:r w:rsidR="00FA5428">
        <w:rPr>
          <w:lang w:eastAsia="ko-KR"/>
        </w:rPr>
        <w:t xml:space="preserve">based on </w:t>
      </w:r>
      <w:r w:rsidR="001A09F7">
        <w:rPr>
          <w:lang w:eastAsia="ko-KR"/>
        </w:rPr>
        <w:t xml:space="preserve">sets with </w:t>
      </w:r>
      <w:r w:rsidR="00FA5428">
        <w:rPr>
          <w:lang w:eastAsia="ko-KR"/>
        </w:rPr>
        <w:t>the maximum configured number of co-scheduled cells (and corresponding configuration of parameters)</w:t>
      </w:r>
      <w:r w:rsidR="00591EE8">
        <w:rPr>
          <w:lang w:eastAsia="ko-KR"/>
        </w:rPr>
        <w:t xml:space="preserve"> – otherwise, MC-DCI blind decoding and total DCI size budget limit would be complex to specify/implement and search space set dropping would be more frequent</w:t>
      </w:r>
      <w:r w:rsidR="00FA5428">
        <w:rPr>
          <w:lang w:eastAsia="ko-KR"/>
        </w:rPr>
        <w:t>.</w:t>
      </w:r>
      <w:r w:rsidR="001A09F7">
        <w:rPr>
          <w:lang w:eastAsia="ko-KR"/>
        </w:rPr>
        <w:t xml:space="preserve"> </w:t>
      </w:r>
      <w:r w:rsidR="00591EE8">
        <w:rPr>
          <w:lang w:eastAsia="ko-KR"/>
        </w:rPr>
        <w:t>To avoid wasted bit</w:t>
      </w:r>
      <w:r w:rsidR="00911DC1">
        <w:rPr>
          <w:lang w:eastAsia="ko-KR"/>
        </w:rPr>
        <w:t>s</w:t>
      </w:r>
      <w:r w:rsidR="00591EE8">
        <w:rPr>
          <w:lang w:eastAsia="ko-KR"/>
        </w:rPr>
        <w:t xml:space="preserve"> in MC-DCI, their presence can be utilized to improve throughput </w:t>
      </w:r>
      <w:r w:rsidR="006A29D1">
        <w:rPr>
          <w:lang w:eastAsia="ko-KR"/>
        </w:rPr>
        <w:t xml:space="preserve">for indication with increased granularity of values corresponding to co-scheduled cells. </w:t>
      </w:r>
      <w:r w:rsidR="00B66851">
        <w:rPr>
          <w:lang w:eastAsia="ko-KR"/>
        </w:rPr>
        <w:t xml:space="preserve">For example, when only 2 cells from </w:t>
      </w:r>
      <w:r w:rsidR="00591EE8">
        <w:rPr>
          <w:lang w:eastAsia="ko-KR"/>
        </w:rPr>
        <w:t>a</w:t>
      </w:r>
      <w:r w:rsidR="00B66851">
        <w:rPr>
          <w:lang w:eastAsia="ko-KR"/>
        </w:rPr>
        <w:t xml:space="preserve"> maximum 4 cells are co-scheduled, the MC-DCI format can include 2 </w:t>
      </w:r>
      <w:r w:rsidR="001B650E">
        <w:rPr>
          <w:lang w:eastAsia="ko-KR"/>
        </w:rPr>
        <w:t xml:space="preserve">FDRA </w:t>
      </w:r>
      <w:r w:rsidR="00B66851">
        <w:rPr>
          <w:lang w:eastAsia="ko-KR"/>
        </w:rPr>
        <w:t>values each with 10 bits corresponding to the 2 co-scheduled bits</w:t>
      </w:r>
      <w:r w:rsidR="001B650E">
        <w:rPr>
          <w:lang w:eastAsia="ko-KR"/>
        </w:rPr>
        <w:t xml:space="preserve">, </w:t>
      </w:r>
      <w:r w:rsidR="00591EE8">
        <w:rPr>
          <w:lang w:eastAsia="ko-KR"/>
        </w:rPr>
        <w:t>instead of</w:t>
      </w:r>
      <w:r w:rsidR="001B650E">
        <w:rPr>
          <w:lang w:eastAsia="ko-KR"/>
        </w:rPr>
        <w:t xml:space="preserve"> 4 FDRA values each with 5 bits. </w:t>
      </w:r>
    </w:p>
    <w:p w14:paraId="1FA54A3A" w14:textId="50F3A21E" w:rsidR="001B650E" w:rsidRDefault="001B650E" w:rsidP="001B650E">
      <w:pPr>
        <w:spacing w:before="180" w:line="288" w:lineRule="auto"/>
        <w:jc w:val="both"/>
        <w:rPr>
          <w:b/>
          <w:u w:val="single"/>
          <w:lang w:eastAsia="ko-KR"/>
        </w:rPr>
      </w:pPr>
      <w:r w:rsidRPr="00CD39E6">
        <w:rPr>
          <w:b/>
          <w:u w:val="single"/>
          <w:lang w:eastAsia="ko-KR"/>
        </w:rPr>
        <w:t xml:space="preserve">Proposal </w:t>
      </w:r>
      <w:r>
        <w:rPr>
          <w:b/>
          <w:u w:val="single"/>
          <w:lang w:eastAsia="ko-KR"/>
        </w:rPr>
        <w:t>6</w:t>
      </w:r>
      <w:r w:rsidRPr="00CD39E6">
        <w:rPr>
          <w:b/>
          <w:u w:val="single"/>
          <w:lang w:eastAsia="ko-KR"/>
        </w:rPr>
        <w:t>:</w:t>
      </w:r>
      <w:r>
        <w:rPr>
          <w:b/>
          <w:u w:val="single"/>
          <w:lang w:eastAsia="ko-KR"/>
        </w:rPr>
        <w:t xml:space="preserve"> </w:t>
      </w:r>
      <w:r w:rsidR="009D47BE">
        <w:rPr>
          <w:b/>
          <w:u w:val="single"/>
          <w:lang w:eastAsia="ko-KR"/>
        </w:rPr>
        <w:t xml:space="preserve">Bits of </w:t>
      </w:r>
      <w:r>
        <w:rPr>
          <w:b/>
          <w:u w:val="single"/>
          <w:lang w:eastAsia="ko-KR"/>
        </w:rPr>
        <w:t xml:space="preserve">Type-2 fields corresponding to non-scheduled </w:t>
      </w:r>
      <w:r w:rsidR="009D47BE">
        <w:rPr>
          <w:b/>
          <w:u w:val="single"/>
          <w:lang w:eastAsia="ko-KR"/>
        </w:rPr>
        <w:t>cells</w:t>
      </w:r>
      <w:r w:rsidR="00B57854">
        <w:rPr>
          <w:b/>
          <w:u w:val="single"/>
          <w:lang w:eastAsia="ko-KR"/>
        </w:rPr>
        <w:t xml:space="preserve"> are</w:t>
      </w:r>
      <w:r w:rsidR="009D47BE">
        <w:rPr>
          <w:b/>
          <w:u w:val="single"/>
          <w:lang w:eastAsia="ko-KR"/>
        </w:rPr>
        <w:t xml:space="preserve"> </w:t>
      </w:r>
      <w:r>
        <w:rPr>
          <w:b/>
          <w:u w:val="single"/>
          <w:lang w:eastAsia="ko-KR"/>
        </w:rPr>
        <w:t xml:space="preserve">used to </w:t>
      </w:r>
      <w:r w:rsidR="009D47BE">
        <w:rPr>
          <w:b/>
          <w:u w:val="single"/>
          <w:lang w:eastAsia="ko-KR"/>
        </w:rPr>
        <w:t>improve accuracy</w:t>
      </w:r>
      <w:r>
        <w:rPr>
          <w:b/>
          <w:u w:val="single"/>
          <w:lang w:eastAsia="ko-KR"/>
        </w:rPr>
        <w:t xml:space="preserve"> </w:t>
      </w:r>
      <w:r w:rsidR="009D47BE">
        <w:rPr>
          <w:b/>
          <w:u w:val="single"/>
          <w:lang w:eastAsia="ko-KR"/>
        </w:rPr>
        <w:t xml:space="preserve">of values for Type-2 fields </w:t>
      </w:r>
      <w:r>
        <w:rPr>
          <w:b/>
          <w:u w:val="single"/>
          <w:lang w:eastAsia="ko-KR"/>
        </w:rPr>
        <w:t>corresponding to scheduled cells.</w:t>
      </w:r>
    </w:p>
    <w:p w14:paraId="259D544F" w14:textId="0EFB455A" w:rsidR="00E2524C" w:rsidRPr="00C33778" w:rsidRDefault="00B57854" w:rsidP="00487D96">
      <w:pPr>
        <w:jc w:val="both"/>
        <w:rPr>
          <w:i/>
          <w:lang w:eastAsia="ko-KR"/>
        </w:rPr>
      </w:pPr>
      <w:r>
        <w:rPr>
          <w:lang w:eastAsia="ko-KR"/>
        </w:rPr>
        <w:t>At least for</w:t>
      </w:r>
      <w:r w:rsidR="00E2524C">
        <w:rPr>
          <w:lang w:eastAsia="ko-KR"/>
        </w:rPr>
        <w:t xml:space="preserve"> DCI fields whose cell-common vs. cell-specific status selection may be scenario-dependent, </w:t>
      </w:r>
      <w:r w:rsidR="00601A94">
        <w:rPr>
          <w:lang w:eastAsia="ko-KR"/>
        </w:rPr>
        <w:t>such as TDRA or FDR</w:t>
      </w:r>
      <w:r w:rsidR="002C47DB">
        <w:rPr>
          <w:lang w:eastAsia="ko-KR"/>
        </w:rPr>
        <w:t>A</w:t>
      </w:r>
      <w:r w:rsidR="00601A94">
        <w:rPr>
          <w:lang w:eastAsia="ko-KR"/>
        </w:rPr>
        <w:t xml:space="preserve">, </w:t>
      </w:r>
      <w:r w:rsidR="00E2524C">
        <w:rPr>
          <w:lang w:eastAsia="ko-KR"/>
        </w:rPr>
        <w:t xml:space="preserve">it is best to </w:t>
      </w:r>
      <w:r>
        <w:rPr>
          <w:lang w:eastAsia="ko-KR"/>
        </w:rPr>
        <w:t xml:space="preserve">avoid RAN1 discussions/specifications and </w:t>
      </w:r>
      <w:r w:rsidR="00E2524C">
        <w:rPr>
          <w:lang w:eastAsia="ko-KR"/>
        </w:rPr>
        <w:t xml:space="preserve">leave the </w:t>
      </w:r>
      <w:r>
        <w:rPr>
          <w:lang w:eastAsia="ko-KR"/>
        </w:rPr>
        <w:t>choice</w:t>
      </w:r>
      <w:r w:rsidR="00E2524C">
        <w:rPr>
          <w:lang w:eastAsia="ko-KR"/>
        </w:rPr>
        <w:t xml:space="preserve"> to the gNB</w:t>
      </w:r>
      <w:r>
        <w:rPr>
          <w:lang w:eastAsia="ko-KR"/>
        </w:rPr>
        <w:t xml:space="preserve"> to configure</w:t>
      </w:r>
      <w:r w:rsidR="00E2524C">
        <w:rPr>
          <w:lang w:eastAsia="ko-KR"/>
        </w:rPr>
        <w:t xml:space="preserve">. </w:t>
      </w:r>
    </w:p>
    <w:p w14:paraId="1BBB6848" w14:textId="4E61684E" w:rsidR="007E078E" w:rsidRDefault="007E078E" w:rsidP="007E078E">
      <w:pPr>
        <w:spacing w:before="180" w:line="288" w:lineRule="auto"/>
        <w:jc w:val="both"/>
        <w:rPr>
          <w:b/>
          <w:u w:val="single"/>
          <w:lang w:eastAsia="ko-KR"/>
        </w:rPr>
      </w:pPr>
      <w:r w:rsidRPr="00CD39E6">
        <w:rPr>
          <w:b/>
          <w:u w:val="single"/>
          <w:lang w:eastAsia="ko-KR"/>
        </w:rPr>
        <w:t xml:space="preserve">Proposal </w:t>
      </w:r>
      <w:r w:rsidR="001B650E">
        <w:rPr>
          <w:b/>
          <w:u w:val="single"/>
          <w:lang w:eastAsia="ko-KR"/>
        </w:rPr>
        <w:t>7</w:t>
      </w:r>
      <w:r w:rsidRPr="00CD39E6">
        <w:rPr>
          <w:b/>
          <w:u w:val="single"/>
          <w:lang w:eastAsia="ko-KR"/>
        </w:rPr>
        <w:t>:</w:t>
      </w:r>
      <w:r>
        <w:rPr>
          <w:b/>
          <w:u w:val="single"/>
          <w:lang w:eastAsia="ko-KR"/>
        </w:rPr>
        <w:t xml:space="preserve"> </w:t>
      </w:r>
      <w:r w:rsidR="00B57854">
        <w:rPr>
          <w:b/>
          <w:u w:val="single"/>
          <w:lang w:eastAsia="ko-KR"/>
        </w:rPr>
        <w:t xml:space="preserve">Whether a </w:t>
      </w:r>
      <w:r w:rsidR="00BC50BF">
        <w:rPr>
          <w:b/>
          <w:u w:val="single"/>
          <w:lang w:eastAsia="ko-KR"/>
        </w:rPr>
        <w:t xml:space="preserve">Type-3 field </w:t>
      </w:r>
      <w:r w:rsidR="00B57854">
        <w:rPr>
          <w:b/>
          <w:u w:val="single"/>
          <w:lang w:eastAsia="ko-KR"/>
        </w:rPr>
        <w:t xml:space="preserve">is common or separate is a </w:t>
      </w:r>
      <w:r w:rsidR="00BC50BF">
        <w:rPr>
          <w:b/>
          <w:u w:val="single"/>
          <w:lang w:eastAsia="ko-KR"/>
        </w:rPr>
        <w:t xml:space="preserve">gNB </w:t>
      </w:r>
      <w:r w:rsidR="00B57854">
        <w:rPr>
          <w:b/>
          <w:u w:val="single"/>
          <w:lang w:eastAsia="ko-KR"/>
        </w:rPr>
        <w:t xml:space="preserve">choice by </w:t>
      </w:r>
      <w:r w:rsidR="00BC50BF">
        <w:rPr>
          <w:b/>
          <w:u w:val="single"/>
          <w:lang w:eastAsia="ko-KR"/>
        </w:rPr>
        <w:t>configura</w:t>
      </w:r>
      <w:r w:rsidR="00B57854">
        <w:rPr>
          <w:b/>
          <w:u w:val="single"/>
          <w:lang w:eastAsia="ko-KR"/>
        </w:rPr>
        <w:t>tion</w:t>
      </w:r>
      <w:r>
        <w:rPr>
          <w:b/>
          <w:u w:val="single"/>
          <w:lang w:eastAsia="ko-KR"/>
        </w:rPr>
        <w:t>.</w:t>
      </w:r>
    </w:p>
    <w:p w14:paraId="66298C89" w14:textId="4ED05FF7" w:rsidR="0083737B" w:rsidRDefault="00485754" w:rsidP="00487D96">
      <w:pPr>
        <w:jc w:val="both"/>
        <w:rPr>
          <w:lang w:eastAsia="ko-KR"/>
        </w:rPr>
      </w:pPr>
      <w:r>
        <w:rPr>
          <w:lang w:eastAsia="ko-KR"/>
        </w:rPr>
        <w:t xml:space="preserve">In addition to the three types of DCI fields in the above RAN1 agreement, </w:t>
      </w:r>
      <w:r w:rsidR="0052639B">
        <w:rPr>
          <w:lang w:eastAsia="ko-KR"/>
        </w:rPr>
        <w:t>Type-4 fields</w:t>
      </w:r>
      <w:r w:rsidR="002B3712">
        <w:rPr>
          <w:lang w:eastAsia="ko-KR"/>
        </w:rPr>
        <w:t xml:space="preserve"> may be considered</w:t>
      </w:r>
      <w:r w:rsidR="0052639B">
        <w:rPr>
          <w:lang w:eastAsia="ko-KR"/>
        </w:rPr>
        <w:t xml:space="preserve"> for which the MC-DCI format does not indicat</w:t>
      </w:r>
      <w:r w:rsidR="002B3712">
        <w:rPr>
          <w:lang w:eastAsia="ko-KR"/>
        </w:rPr>
        <w:t>e</w:t>
      </w:r>
      <w:r w:rsidR="0052639B">
        <w:rPr>
          <w:lang w:eastAsia="ko-KR"/>
        </w:rPr>
        <w:t xml:space="preserve"> </w:t>
      </w:r>
      <w:r w:rsidR="008B0DC2">
        <w:rPr>
          <w:lang w:eastAsia="ko-KR"/>
        </w:rPr>
        <w:t xml:space="preserve">a value for </w:t>
      </w:r>
      <w:r w:rsidR="0052639B">
        <w:rPr>
          <w:lang w:eastAsia="ko-KR"/>
        </w:rPr>
        <w:t xml:space="preserve">a scheduling parameter. However, the scheduling parameter is still applicable for reception of co-scheduled PDSCHs or transmission of co-scheduled PUSCHs. For such parameters, </w:t>
      </w:r>
      <w:r w:rsidR="008B0DC2">
        <w:rPr>
          <w:lang w:eastAsia="ko-KR"/>
        </w:rPr>
        <w:t xml:space="preserve">predetermined values (e.g., for BWP indication field or UL/SUL indicator) or </w:t>
      </w:r>
      <w:r w:rsidR="0052639B">
        <w:rPr>
          <w:lang w:eastAsia="ko-KR"/>
        </w:rPr>
        <w:t>configur</w:t>
      </w:r>
      <w:r w:rsidR="002B3712">
        <w:rPr>
          <w:lang w:eastAsia="ko-KR"/>
        </w:rPr>
        <w:t>ation</w:t>
      </w:r>
      <w:r w:rsidR="0052639B">
        <w:rPr>
          <w:lang w:eastAsia="ko-KR"/>
        </w:rPr>
        <w:t xml:space="preserve"> by higher layers</w:t>
      </w:r>
      <w:r w:rsidR="002B3712">
        <w:rPr>
          <w:lang w:eastAsia="ko-KR"/>
        </w:rPr>
        <w:t xml:space="preserve"> applies</w:t>
      </w:r>
      <w:r w:rsidR="00644D98">
        <w:rPr>
          <w:lang w:eastAsia="ko-KR"/>
        </w:rPr>
        <w:t xml:space="preserve"> (e.g., for </w:t>
      </w:r>
      <w:r w:rsidR="0052639B">
        <w:rPr>
          <w:lang w:eastAsia="ko-KR"/>
        </w:rPr>
        <w:t xml:space="preserve">VRB-to-PRB bundling field or PRB bundling size, </w:t>
      </w:r>
      <w:r w:rsidR="001A7214" w:rsidRPr="001A7214">
        <w:rPr>
          <w:lang w:eastAsia="ko-KR"/>
        </w:rPr>
        <w:t>DMRS sequence initialization</w:t>
      </w:r>
      <w:r w:rsidR="001A7214">
        <w:rPr>
          <w:lang w:eastAsia="ko-KR"/>
        </w:rPr>
        <w:t xml:space="preserve">, </w:t>
      </w:r>
      <w:r w:rsidR="0052639B">
        <w:rPr>
          <w:lang w:eastAsia="ko-KR"/>
        </w:rPr>
        <w:t>and so on</w:t>
      </w:r>
      <w:r w:rsidR="00644D98">
        <w:rPr>
          <w:lang w:eastAsia="ko-KR"/>
        </w:rPr>
        <w:t>)</w:t>
      </w:r>
      <w:r w:rsidR="0052639B">
        <w:rPr>
          <w:lang w:eastAsia="ko-KR"/>
        </w:rPr>
        <w:t xml:space="preserve">. </w:t>
      </w:r>
      <w:r w:rsidR="002B3712">
        <w:rPr>
          <w:lang w:eastAsia="ko-KR"/>
        </w:rPr>
        <w:t>Then</w:t>
      </w:r>
      <w:r w:rsidR="0083737B">
        <w:rPr>
          <w:lang w:eastAsia="ko-KR"/>
        </w:rPr>
        <w:t xml:space="preserve">, Type-3 fields </w:t>
      </w:r>
      <w:r w:rsidR="002B3712">
        <w:rPr>
          <w:lang w:eastAsia="ko-KR"/>
        </w:rPr>
        <w:t>can include</w:t>
      </w:r>
      <w:r w:rsidR="0083737B">
        <w:rPr>
          <w:lang w:eastAsia="ko-KR"/>
        </w:rPr>
        <w:t xml:space="preserve"> Type-4</w:t>
      </w:r>
      <w:r w:rsidR="002B3712">
        <w:rPr>
          <w:lang w:eastAsia="ko-KR"/>
        </w:rPr>
        <w:t xml:space="preserve"> fields (in addition to Type-1 and Type-2)</w:t>
      </w:r>
      <w:r w:rsidR="0083737B">
        <w:rPr>
          <w:lang w:eastAsia="ko-KR"/>
        </w:rPr>
        <w:t xml:space="preserve">. </w:t>
      </w:r>
    </w:p>
    <w:p w14:paraId="3E2426E1" w14:textId="4C222D92" w:rsidR="002A43CD" w:rsidRDefault="002A43CD" w:rsidP="002A43CD">
      <w:pPr>
        <w:spacing w:before="180" w:line="288" w:lineRule="auto"/>
        <w:jc w:val="both"/>
        <w:rPr>
          <w:b/>
          <w:u w:val="single"/>
          <w:lang w:eastAsia="ko-KR"/>
        </w:rPr>
      </w:pPr>
      <w:r w:rsidRPr="00CD39E6">
        <w:rPr>
          <w:b/>
          <w:u w:val="single"/>
          <w:lang w:eastAsia="ko-KR"/>
        </w:rPr>
        <w:t xml:space="preserve">Proposal </w:t>
      </w:r>
      <w:r w:rsidR="001B650E">
        <w:rPr>
          <w:b/>
          <w:u w:val="single"/>
          <w:lang w:eastAsia="ko-KR"/>
        </w:rPr>
        <w:t>8</w:t>
      </w:r>
      <w:r w:rsidRPr="00CD39E6">
        <w:rPr>
          <w:b/>
          <w:u w:val="single"/>
          <w:lang w:eastAsia="ko-KR"/>
        </w:rPr>
        <w:t>:</w:t>
      </w:r>
      <w:r>
        <w:rPr>
          <w:b/>
          <w:u w:val="single"/>
          <w:lang w:eastAsia="ko-KR"/>
        </w:rPr>
        <w:t xml:space="preserve"> </w:t>
      </w:r>
      <w:r w:rsidR="002B3712">
        <w:rPr>
          <w:b/>
          <w:u w:val="single"/>
          <w:lang w:eastAsia="ko-KR"/>
        </w:rPr>
        <w:t>Support</w:t>
      </w:r>
      <w:r>
        <w:rPr>
          <w:b/>
          <w:u w:val="single"/>
          <w:lang w:eastAsia="ko-KR"/>
        </w:rPr>
        <w:t xml:space="preserve"> Type-4 fields </w:t>
      </w:r>
      <w:r w:rsidR="002B3712">
        <w:rPr>
          <w:b/>
          <w:u w:val="single"/>
          <w:lang w:eastAsia="ko-KR"/>
        </w:rPr>
        <w:t>having</w:t>
      </w:r>
      <w:r w:rsidR="00EA665E">
        <w:rPr>
          <w:b/>
          <w:u w:val="single"/>
          <w:lang w:eastAsia="ko-KR"/>
        </w:rPr>
        <w:t xml:space="preserve"> a </w:t>
      </w:r>
      <w:r w:rsidR="002B3712">
        <w:rPr>
          <w:b/>
          <w:u w:val="single"/>
          <w:lang w:eastAsia="ko-KR"/>
        </w:rPr>
        <w:t>predetermined</w:t>
      </w:r>
      <w:r w:rsidR="00EA665E">
        <w:rPr>
          <w:b/>
          <w:u w:val="single"/>
          <w:lang w:eastAsia="ko-KR"/>
        </w:rPr>
        <w:t xml:space="preserve"> or </w:t>
      </w:r>
      <w:r w:rsidR="00953DB7">
        <w:rPr>
          <w:b/>
          <w:u w:val="single"/>
          <w:lang w:eastAsia="ko-KR"/>
        </w:rPr>
        <w:t>RRC-</w:t>
      </w:r>
      <w:r w:rsidR="00EA665E">
        <w:rPr>
          <w:b/>
          <w:u w:val="single"/>
          <w:lang w:eastAsia="ko-KR"/>
        </w:rPr>
        <w:t>configured value</w:t>
      </w:r>
      <w:r>
        <w:rPr>
          <w:b/>
          <w:u w:val="single"/>
          <w:lang w:eastAsia="ko-KR"/>
        </w:rPr>
        <w:t>.</w:t>
      </w:r>
    </w:p>
    <w:p w14:paraId="3F60CF78" w14:textId="77777777" w:rsidR="00787F91" w:rsidRDefault="00787F91" w:rsidP="00673128">
      <w:pPr>
        <w:spacing w:after="0"/>
        <w:jc w:val="both"/>
        <w:rPr>
          <w:lang w:eastAsia="ko-KR"/>
        </w:rPr>
      </w:pPr>
    </w:p>
    <w:p w14:paraId="6373EF6F" w14:textId="77CAEFDC" w:rsidR="00673128" w:rsidRDefault="00673128" w:rsidP="00673128">
      <w:pPr>
        <w:spacing w:after="0"/>
        <w:jc w:val="both"/>
        <w:rPr>
          <w:lang w:eastAsia="ko-KR"/>
        </w:rPr>
      </w:pPr>
      <w:r>
        <w:rPr>
          <w:lang w:eastAsia="ko-KR"/>
        </w:rPr>
        <w:t xml:space="preserve">Considering all aspects mentioned above, maximum </w:t>
      </w:r>
      <w:r w:rsidR="002B3712">
        <w:rPr>
          <w:lang w:eastAsia="ko-KR"/>
        </w:rPr>
        <w:t xml:space="preserve">payload </w:t>
      </w:r>
      <w:r>
        <w:rPr>
          <w:lang w:eastAsia="ko-KR"/>
        </w:rPr>
        <w:t xml:space="preserve">values for </w:t>
      </w:r>
      <w:r w:rsidR="002B3712">
        <w:rPr>
          <w:lang w:eastAsia="ko-KR"/>
        </w:rPr>
        <w:t>MC-</w:t>
      </w:r>
      <w:r>
        <w:rPr>
          <w:lang w:eastAsia="ko-KR"/>
        </w:rPr>
        <w:t xml:space="preserve">DCI formats need to be identified considering which </w:t>
      </w:r>
      <w:bookmarkStart w:id="6" w:name="_Hlk101314045"/>
      <w:r>
        <w:rPr>
          <w:lang w:eastAsia="ko-KR"/>
        </w:rPr>
        <w:t>fields can be cell-common by default or by configuration, which fields need to be cell-specific, and how the combined payload of cell-specific fields can be reduced.</w:t>
      </w:r>
      <w:bookmarkEnd w:id="6"/>
      <w:r>
        <w:rPr>
          <w:lang w:eastAsia="ko-KR"/>
        </w:rPr>
        <w:t xml:space="preserve"> Tables 1 and 2 can be </w:t>
      </w:r>
      <w:r w:rsidR="002B3712">
        <w:rPr>
          <w:lang w:eastAsia="ko-KR"/>
        </w:rPr>
        <w:t>a reference</w:t>
      </w:r>
      <w:r>
        <w:rPr>
          <w:lang w:eastAsia="ko-KR"/>
        </w:rPr>
        <w:t xml:space="preserve"> for such discussion. </w:t>
      </w:r>
    </w:p>
    <w:p w14:paraId="37B986C4" w14:textId="330C9214" w:rsidR="00673128" w:rsidRDefault="00673128" w:rsidP="008976B1">
      <w:pPr>
        <w:spacing w:after="120"/>
        <w:rPr>
          <w:lang w:eastAsia="ko-KR"/>
        </w:rPr>
      </w:pPr>
    </w:p>
    <w:p w14:paraId="76E24E36" w14:textId="62DF559E" w:rsidR="00787F91" w:rsidRDefault="00787F91" w:rsidP="008976B1">
      <w:pPr>
        <w:spacing w:after="120"/>
        <w:rPr>
          <w:lang w:eastAsia="ko-KR"/>
        </w:rPr>
      </w:pPr>
    </w:p>
    <w:p w14:paraId="2CE46CBC" w14:textId="77777777" w:rsidR="00787F91" w:rsidRDefault="00787F91" w:rsidP="008976B1">
      <w:pPr>
        <w:spacing w:after="120"/>
        <w:rPr>
          <w:lang w:eastAsia="ko-KR"/>
        </w:rPr>
      </w:pPr>
    </w:p>
    <w:p w14:paraId="5058206E" w14:textId="77777777" w:rsidR="00673128" w:rsidRPr="000E7A7B" w:rsidRDefault="00673128" w:rsidP="00673128">
      <w:pPr>
        <w:jc w:val="center"/>
        <w:rPr>
          <w:b/>
          <w:lang w:eastAsia="ko-KR"/>
        </w:rPr>
      </w:pPr>
      <w:r w:rsidRPr="000E7A7B">
        <w:rPr>
          <w:b/>
          <w:lang w:eastAsia="ko-KR"/>
        </w:rPr>
        <w:lastRenderedPageBreak/>
        <w:t>Table 1: DCI fields for multi-cell scheduling of PDSCH receptions</w:t>
      </w:r>
    </w:p>
    <w:tbl>
      <w:tblPr>
        <w:tblStyle w:val="GridTable4-Accent5"/>
        <w:tblW w:w="0" w:type="auto"/>
        <w:tblLook w:val="04A0" w:firstRow="1" w:lastRow="0" w:firstColumn="1" w:lastColumn="0" w:noHBand="0" w:noVBand="1"/>
      </w:tblPr>
      <w:tblGrid>
        <w:gridCol w:w="3209"/>
        <w:gridCol w:w="3210"/>
        <w:gridCol w:w="3210"/>
      </w:tblGrid>
      <w:tr w:rsidR="00673128" w:rsidRPr="003A0EC1" w14:paraId="2D52800E" w14:textId="77777777" w:rsidTr="008B0DC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Align w:val="center"/>
          </w:tcPr>
          <w:p w14:paraId="5FE10755" w14:textId="77777777" w:rsidR="00673128" w:rsidRPr="003A0EC1" w:rsidRDefault="00673128" w:rsidP="00594C3E">
            <w:pPr>
              <w:spacing w:after="0"/>
              <w:jc w:val="center"/>
              <w:rPr>
                <w:rFonts w:ascii="Calibri" w:hAnsi="Calibri" w:cs="Calibri"/>
                <w:lang w:eastAsia="ko-KR"/>
              </w:rPr>
            </w:pPr>
            <w:r w:rsidRPr="003A0EC1">
              <w:rPr>
                <w:rFonts w:ascii="Calibri" w:hAnsi="Calibri" w:cs="Calibri"/>
                <w:lang w:eastAsia="ko-KR"/>
              </w:rPr>
              <w:t>DCI field</w:t>
            </w:r>
          </w:p>
        </w:tc>
        <w:tc>
          <w:tcPr>
            <w:tcW w:w="3210" w:type="dxa"/>
            <w:vAlign w:val="center"/>
          </w:tcPr>
          <w:p w14:paraId="56E32CE2" w14:textId="0AD0FA62" w:rsidR="00673128" w:rsidRPr="003A0EC1" w:rsidRDefault="0083737B" w:rsidP="00594C3E">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DCI field Type</w:t>
            </w:r>
          </w:p>
        </w:tc>
        <w:tc>
          <w:tcPr>
            <w:tcW w:w="3210" w:type="dxa"/>
            <w:vAlign w:val="center"/>
          </w:tcPr>
          <w:p w14:paraId="643DAE3F" w14:textId="77777777" w:rsidR="00673128" w:rsidRPr="003A0EC1" w:rsidRDefault="00673128" w:rsidP="00594C3E">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s="Calibri"/>
                <w:lang w:eastAsia="ko-KR"/>
              </w:rPr>
            </w:pPr>
            <w:r w:rsidRPr="003A0EC1">
              <w:rPr>
                <w:rFonts w:ascii="Calibri" w:hAnsi="Calibri" w:cs="Calibri"/>
                <w:lang w:eastAsia="ko-KR"/>
              </w:rPr>
              <w:t>Note</w:t>
            </w:r>
          </w:p>
        </w:tc>
      </w:tr>
      <w:tr w:rsidR="00673128" w14:paraId="7B12AA3A" w14:textId="77777777" w:rsidTr="008B0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Align w:val="center"/>
          </w:tcPr>
          <w:p w14:paraId="51075268" w14:textId="77777777" w:rsidR="00673128" w:rsidRPr="003A0EC1" w:rsidRDefault="00673128" w:rsidP="00594C3E">
            <w:pPr>
              <w:spacing w:after="0"/>
              <w:jc w:val="center"/>
              <w:rPr>
                <w:rFonts w:ascii="Calibri" w:hAnsi="Calibri" w:cs="Calibri"/>
                <w:b w:val="0"/>
                <w:lang w:eastAsia="ko-KR"/>
              </w:rPr>
            </w:pPr>
            <w:r w:rsidRPr="003A0EC1">
              <w:rPr>
                <w:rFonts w:ascii="Calibri" w:hAnsi="Calibri" w:cs="Calibri"/>
                <w:b w:val="0"/>
                <w:lang w:eastAsia="ko-KR"/>
              </w:rPr>
              <w:t>DL/UL indication</w:t>
            </w:r>
          </w:p>
        </w:tc>
        <w:tc>
          <w:tcPr>
            <w:tcW w:w="3210" w:type="dxa"/>
            <w:vAlign w:val="center"/>
          </w:tcPr>
          <w:p w14:paraId="20F137E6" w14:textId="1E1EB67A" w:rsidR="00673128" w:rsidRPr="00002B13" w:rsidRDefault="0083737B"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Type-1</w:t>
            </w:r>
          </w:p>
        </w:tc>
        <w:tc>
          <w:tcPr>
            <w:tcW w:w="3210" w:type="dxa"/>
            <w:vAlign w:val="center"/>
          </w:tcPr>
          <w:p w14:paraId="60FA3D68" w14:textId="46B7308C" w:rsidR="00673128" w:rsidRDefault="00641B3F"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Only needed when MC-DCI has same size for PDSCH/PUSCH scheduling</w:t>
            </w:r>
          </w:p>
        </w:tc>
      </w:tr>
      <w:tr w:rsidR="00673128" w14:paraId="6536FF1C" w14:textId="77777777" w:rsidTr="008B0DC2">
        <w:tc>
          <w:tcPr>
            <w:cnfStyle w:val="001000000000" w:firstRow="0" w:lastRow="0" w:firstColumn="1" w:lastColumn="0" w:oddVBand="0" w:evenVBand="0" w:oddHBand="0" w:evenHBand="0" w:firstRowFirstColumn="0" w:firstRowLastColumn="0" w:lastRowFirstColumn="0" w:lastRowLastColumn="0"/>
            <w:tcW w:w="3209" w:type="dxa"/>
            <w:vAlign w:val="center"/>
          </w:tcPr>
          <w:p w14:paraId="16195F0B" w14:textId="77777777" w:rsidR="00673128" w:rsidRPr="003A0EC1" w:rsidRDefault="00673128" w:rsidP="00594C3E">
            <w:pPr>
              <w:spacing w:after="0"/>
              <w:jc w:val="center"/>
              <w:rPr>
                <w:rFonts w:ascii="Calibri" w:hAnsi="Calibri" w:cs="Calibri"/>
                <w:b w:val="0"/>
                <w:lang w:eastAsia="ko-KR"/>
              </w:rPr>
            </w:pPr>
            <w:r w:rsidRPr="00002B13">
              <w:rPr>
                <w:rFonts w:ascii="Calibri" w:hAnsi="Calibri" w:cs="Calibri"/>
                <w:b w:val="0"/>
                <w:lang w:eastAsia="ko-KR"/>
              </w:rPr>
              <w:t xml:space="preserve">CIF </w:t>
            </w:r>
          </w:p>
        </w:tc>
        <w:tc>
          <w:tcPr>
            <w:tcW w:w="3210" w:type="dxa"/>
            <w:vAlign w:val="center"/>
          </w:tcPr>
          <w:p w14:paraId="665FF918" w14:textId="3B3A4E32" w:rsidR="00673128" w:rsidRPr="003A0EC1" w:rsidRDefault="0083737B"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Type-1</w:t>
            </w:r>
          </w:p>
        </w:tc>
        <w:tc>
          <w:tcPr>
            <w:tcW w:w="3210" w:type="dxa"/>
            <w:vAlign w:val="center"/>
          </w:tcPr>
          <w:p w14:paraId="0AE3EE3B" w14:textId="77777777" w:rsidR="00673128" w:rsidRPr="003A0EC1" w:rsidRDefault="00673128"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s</w:t>
            </w:r>
            <w:r w:rsidRPr="003A0EC1">
              <w:rPr>
                <w:rFonts w:ascii="Calibri" w:hAnsi="Calibri" w:cs="Calibri"/>
                <w:lang w:eastAsia="ko-KR"/>
              </w:rPr>
              <w:t>et-level CIF</w:t>
            </w:r>
          </w:p>
        </w:tc>
      </w:tr>
      <w:tr w:rsidR="00673128" w14:paraId="2E259B11" w14:textId="77777777" w:rsidTr="008B0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Align w:val="center"/>
          </w:tcPr>
          <w:p w14:paraId="09E5BF6C" w14:textId="77777777" w:rsidR="00673128" w:rsidRPr="003A0EC1" w:rsidRDefault="00673128" w:rsidP="00594C3E">
            <w:pPr>
              <w:spacing w:after="0"/>
              <w:jc w:val="center"/>
              <w:rPr>
                <w:rFonts w:ascii="Calibri" w:hAnsi="Calibri" w:cs="Calibri"/>
                <w:b w:val="0"/>
                <w:lang w:eastAsia="ko-KR"/>
              </w:rPr>
            </w:pPr>
            <w:r>
              <w:rPr>
                <w:rFonts w:ascii="Calibri" w:hAnsi="Calibri" w:cs="Calibri"/>
                <w:b w:val="0"/>
                <w:lang w:eastAsia="ko-KR"/>
              </w:rPr>
              <w:t>BWP-ID</w:t>
            </w:r>
          </w:p>
        </w:tc>
        <w:tc>
          <w:tcPr>
            <w:tcW w:w="3210" w:type="dxa"/>
            <w:vAlign w:val="center"/>
          </w:tcPr>
          <w:p w14:paraId="4DED5B70" w14:textId="0E47A887" w:rsidR="00673128" w:rsidRPr="003A0EC1" w:rsidRDefault="0083737B"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“Type-4” (N/A)</w:t>
            </w:r>
          </w:p>
        </w:tc>
        <w:tc>
          <w:tcPr>
            <w:tcW w:w="3210" w:type="dxa"/>
            <w:vAlign w:val="center"/>
          </w:tcPr>
          <w:p w14:paraId="25D9C349" w14:textId="77777777" w:rsidR="00673128" w:rsidRPr="003A0EC1" w:rsidRDefault="00673128"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no BWP switching via multi-cell DCI</w:t>
            </w:r>
          </w:p>
        </w:tc>
      </w:tr>
      <w:tr w:rsidR="00673128" w14:paraId="6DF25CEC" w14:textId="77777777" w:rsidTr="008B0DC2">
        <w:tc>
          <w:tcPr>
            <w:cnfStyle w:val="001000000000" w:firstRow="0" w:lastRow="0" w:firstColumn="1" w:lastColumn="0" w:oddVBand="0" w:evenVBand="0" w:oddHBand="0" w:evenHBand="0" w:firstRowFirstColumn="0" w:firstRowLastColumn="0" w:lastRowFirstColumn="0" w:lastRowLastColumn="0"/>
            <w:tcW w:w="3209" w:type="dxa"/>
            <w:vAlign w:val="center"/>
          </w:tcPr>
          <w:p w14:paraId="73BAA2F4" w14:textId="77777777" w:rsidR="00673128" w:rsidRPr="003A0EC1" w:rsidRDefault="00673128" w:rsidP="00594C3E">
            <w:pPr>
              <w:spacing w:after="0"/>
              <w:jc w:val="center"/>
              <w:rPr>
                <w:rFonts w:ascii="Calibri" w:hAnsi="Calibri" w:cs="Calibri"/>
                <w:b w:val="0"/>
                <w:lang w:eastAsia="ko-KR"/>
              </w:rPr>
            </w:pPr>
            <w:r>
              <w:rPr>
                <w:rFonts w:ascii="Calibri" w:hAnsi="Calibri" w:cs="Calibri"/>
                <w:b w:val="0"/>
                <w:lang w:eastAsia="ko-KR"/>
              </w:rPr>
              <w:t>FDRA, TDRA</w:t>
            </w:r>
          </w:p>
        </w:tc>
        <w:tc>
          <w:tcPr>
            <w:tcW w:w="3210" w:type="dxa"/>
            <w:vAlign w:val="center"/>
          </w:tcPr>
          <w:p w14:paraId="5CC2F170" w14:textId="09C96A74" w:rsidR="00673128" w:rsidRPr="003A0EC1" w:rsidRDefault="000F6D29"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Type-3</w:t>
            </w:r>
          </w:p>
        </w:tc>
        <w:tc>
          <w:tcPr>
            <w:tcW w:w="3210" w:type="dxa"/>
            <w:vAlign w:val="center"/>
          </w:tcPr>
          <w:p w14:paraId="3DB543AF" w14:textId="77777777" w:rsidR="00673128" w:rsidRPr="003A0EC1" w:rsidRDefault="00673128"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Same row of single-cell TDRA, or joint TDRA table</w:t>
            </w:r>
          </w:p>
        </w:tc>
      </w:tr>
      <w:tr w:rsidR="00673128" w14:paraId="11C33A9A" w14:textId="77777777" w:rsidTr="008B0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Align w:val="center"/>
          </w:tcPr>
          <w:p w14:paraId="05E3CD76" w14:textId="77777777" w:rsidR="00673128" w:rsidRPr="003A0EC1" w:rsidRDefault="00673128" w:rsidP="00594C3E">
            <w:pPr>
              <w:spacing w:after="0"/>
              <w:jc w:val="center"/>
              <w:rPr>
                <w:rFonts w:ascii="Calibri" w:hAnsi="Calibri" w:cs="Calibri"/>
                <w:b w:val="0"/>
                <w:lang w:eastAsia="ko-KR"/>
              </w:rPr>
            </w:pPr>
            <w:r w:rsidRPr="00F92E2D">
              <w:rPr>
                <w:rFonts w:ascii="Calibri" w:hAnsi="Calibri" w:cs="Calibri"/>
                <w:b w:val="0"/>
                <w:lang w:eastAsia="ko-KR"/>
              </w:rPr>
              <w:t>VRB-to-PRB mapping</w:t>
            </w:r>
            <w:r>
              <w:rPr>
                <w:rFonts w:ascii="Calibri" w:hAnsi="Calibri" w:cs="Calibri"/>
                <w:b w:val="0"/>
                <w:lang w:eastAsia="ko-KR"/>
              </w:rPr>
              <w:t>, PRB bundling</w:t>
            </w:r>
          </w:p>
        </w:tc>
        <w:tc>
          <w:tcPr>
            <w:tcW w:w="3210" w:type="dxa"/>
            <w:vAlign w:val="center"/>
          </w:tcPr>
          <w:p w14:paraId="0F4DE7EF" w14:textId="7595B198" w:rsidR="00673128" w:rsidRPr="003A0EC1" w:rsidRDefault="000F6D29"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Typ</w:t>
            </w:r>
            <w:r w:rsidR="00EC588C">
              <w:rPr>
                <w:rFonts w:ascii="Calibri" w:hAnsi="Calibri" w:cs="Calibri"/>
                <w:lang w:eastAsia="ko-KR"/>
              </w:rPr>
              <w:t>e-1 or “Type-4”</w:t>
            </w:r>
            <w:r w:rsidR="00862DA7">
              <w:rPr>
                <w:rFonts w:ascii="Calibri" w:hAnsi="Calibri" w:cs="Calibri"/>
                <w:lang w:eastAsia="ko-KR"/>
              </w:rPr>
              <w:t xml:space="preserve"> (N/A)</w:t>
            </w:r>
          </w:p>
        </w:tc>
        <w:tc>
          <w:tcPr>
            <w:tcW w:w="3210" w:type="dxa"/>
            <w:vAlign w:val="center"/>
          </w:tcPr>
          <w:p w14:paraId="3AC77AEA" w14:textId="77777777" w:rsidR="00673128" w:rsidRPr="003A0EC1" w:rsidRDefault="00673128"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follow RRC when disabled</w:t>
            </w:r>
          </w:p>
        </w:tc>
      </w:tr>
      <w:tr w:rsidR="00673128" w14:paraId="284CCEB5" w14:textId="77777777" w:rsidTr="008B0DC2">
        <w:tc>
          <w:tcPr>
            <w:cnfStyle w:val="001000000000" w:firstRow="0" w:lastRow="0" w:firstColumn="1" w:lastColumn="0" w:oddVBand="0" w:evenVBand="0" w:oddHBand="0" w:evenHBand="0" w:firstRowFirstColumn="0" w:firstRowLastColumn="0" w:lastRowFirstColumn="0" w:lastRowLastColumn="0"/>
            <w:tcW w:w="3209" w:type="dxa"/>
            <w:vAlign w:val="center"/>
          </w:tcPr>
          <w:p w14:paraId="09ABE663" w14:textId="77777777" w:rsidR="00673128" w:rsidRDefault="00673128" w:rsidP="00594C3E">
            <w:pPr>
              <w:spacing w:after="0"/>
              <w:jc w:val="center"/>
              <w:rPr>
                <w:rFonts w:ascii="Calibri" w:hAnsi="Calibri" w:cs="Calibri"/>
                <w:bCs w:val="0"/>
                <w:lang w:eastAsia="ko-KR"/>
              </w:rPr>
            </w:pPr>
            <w:r w:rsidRPr="007D2B91">
              <w:rPr>
                <w:rFonts w:ascii="Calibri" w:hAnsi="Calibri" w:cs="Calibri"/>
                <w:b w:val="0"/>
                <w:lang w:eastAsia="ko-KR"/>
              </w:rPr>
              <w:t>Rate Matching</w:t>
            </w:r>
            <w:r>
              <w:rPr>
                <w:rFonts w:ascii="Calibri" w:hAnsi="Calibri" w:cs="Calibri"/>
                <w:b w:val="0"/>
                <w:lang w:eastAsia="ko-KR"/>
              </w:rPr>
              <w:t xml:space="preserve"> pattern indication,</w:t>
            </w:r>
          </w:p>
          <w:p w14:paraId="22B21F89" w14:textId="77777777" w:rsidR="00673128" w:rsidRPr="003A0EC1" w:rsidRDefault="00673128" w:rsidP="00594C3E">
            <w:pPr>
              <w:spacing w:after="0"/>
              <w:jc w:val="center"/>
              <w:rPr>
                <w:rFonts w:ascii="Calibri" w:hAnsi="Calibri" w:cs="Calibri"/>
                <w:b w:val="0"/>
                <w:lang w:eastAsia="ko-KR"/>
              </w:rPr>
            </w:pPr>
            <w:r>
              <w:rPr>
                <w:rFonts w:ascii="Calibri" w:hAnsi="Calibri" w:cs="Calibri"/>
                <w:b w:val="0"/>
                <w:lang w:eastAsia="ko-KR"/>
              </w:rPr>
              <w:t>ZP CSI-RS trigger</w:t>
            </w:r>
          </w:p>
        </w:tc>
        <w:tc>
          <w:tcPr>
            <w:tcW w:w="3210" w:type="dxa"/>
            <w:vAlign w:val="center"/>
          </w:tcPr>
          <w:p w14:paraId="26708DC2" w14:textId="2A3B989E" w:rsidR="00673128" w:rsidRPr="003A0EC1" w:rsidRDefault="00A63357"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Type-1</w:t>
            </w:r>
          </w:p>
        </w:tc>
        <w:tc>
          <w:tcPr>
            <w:tcW w:w="3210" w:type="dxa"/>
            <w:vAlign w:val="center"/>
          </w:tcPr>
          <w:p w14:paraId="46FB0DCA" w14:textId="77777777" w:rsidR="00673128" w:rsidRPr="003A0EC1" w:rsidRDefault="00673128"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multi-cell trigger state</w:t>
            </w:r>
          </w:p>
        </w:tc>
      </w:tr>
      <w:tr w:rsidR="00673128" w14:paraId="23E4EC73" w14:textId="77777777" w:rsidTr="008B0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Align w:val="center"/>
          </w:tcPr>
          <w:p w14:paraId="25A2C4CE" w14:textId="77777777" w:rsidR="00673128" w:rsidRPr="003A0EC1" w:rsidRDefault="00673128" w:rsidP="00594C3E">
            <w:pPr>
              <w:spacing w:after="0"/>
              <w:jc w:val="center"/>
              <w:rPr>
                <w:rFonts w:ascii="Calibri" w:hAnsi="Calibri" w:cs="Calibri"/>
                <w:b w:val="0"/>
                <w:lang w:eastAsia="ko-KR"/>
              </w:rPr>
            </w:pPr>
            <w:r>
              <w:rPr>
                <w:rFonts w:ascii="Calibri" w:hAnsi="Calibri" w:cs="Calibri"/>
                <w:b w:val="0"/>
                <w:lang w:eastAsia="ko-KR"/>
              </w:rPr>
              <w:t>MCS</w:t>
            </w:r>
          </w:p>
        </w:tc>
        <w:tc>
          <w:tcPr>
            <w:tcW w:w="3210" w:type="dxa"/>
            <w:vAlign w:val="center"/>
          </w:tcPr>
          <w:p w14:paraId="7064DE83" w14:textId="15468695" w:rsidR="00673128" w:rsidRPr="003A0EC1" w:rsidRDefault="00A63357"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Type-2</w:t>
            </w:r>
          </w:p>
        </w:tc>
        <w:tc>
          <w:tcPr>
            <w:tcW w:w="3210" w:type="dxa"/>
            <w:vAlign w:val="center"/>
          </w:tcPr>
          <w:p w14:paraId="68B932F6" w14:textId="77777777" w:rsidR="00673128" w:rsidRPr="003A0EC1" w:rsidRDefault="00673128"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Differential MCS</w:t>
            </w:r>
          </w:p>
        </w:tc>
      </w:tr>
      <w:tr w:rsidR="00673128" w14:paraId="202AAF52" w14:textId="77777777" w:rsidTr="008B0DC2">
        <w:tc>
          <w:tcPr>
            <w:cnfStyle w:val="001000000000" w:firstRow="0" w:lastRow="0" w:firstColumn="1" w:lastColumn="0" w:oddVBand="0" w:evenVBand="0" w:oddHBand="0" w:evenHBand="0" w:firstRowFirstColumn="0" w:firstRowLastColumn="0" w:lastRowFirstColumn="0" w:lastRowLastColumn="0"/>
            <w:tcW w:w="3209" w:type="dxa"/>
            <w:vAlign w:val="center"/>
          </w:tcPr>
          <w:p w14:paraId="204FAC87" w14:textId="77777777" w:rsidR="00673128" w:rsidRPr="003A0EC1" w:rsidRDefault="00673128" w:rsidP="00594C3E">
            <w:pPr>
              <w:spacing w:after="0"/>
              <w:jc w:val="center"/>
              <w:rPr>
                <w:rFonts w:ascii="Calibri" w:hAnsi="Calibri" w:cs="Calibri"/>
                <w:b w:val="0"/>
                <w:lang w:eastAsia="ko-KR"/>
              </w:rPr>
            </w:pPr>
            <w:r>
              <w:rPr>
                <w:rFonts w:ascii="Calibri" w:hAnsi="Calibri" w:cs="Calibri"/>
                <w:b w:val="0"/>
                <w:lang w:eastAsia="ko-KR"/>
              </w:rPr>
              <w:t>NDI</w:t>
            </w:r>
          </w:p>
        </w:tc>
        <w:tc>
          <w:tcPr>
            <w:tcW w:w="3210" w:type="dxa"/>
            <w:vAlign w:val="center"/>
          </w:tcPr>
          <w:p w14:paraId="2B9A8C17" w14:textId="691E2719" w:rsidR="00673128" w:rsidRPr="003A0EC1" w:rsidRDefault="00A63357"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Type-2</w:t>
            </w:r>
          </w:p>
        </w:tc>
        <w:tc>
          <w:tcPr>
            <w:tcW w:w="3210" w:type="dxa"/>
            <w:vAlign w:val="center"/>
          </w:tcPr>
          <w:p w14:paraId="62FD080C" w14:textId="77777777" w:rsidR="00673128" w:rsidRPr="003A0EC1" w:rsidRDefault="00673128"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p>
        </w:tc>
      </w:tr>
      <w:tr w:rsidR="00673128" w14:paraId="1BDCC495" w14:textId="77777777" w:rsidTr="008B0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Align w:val="center"/>
          </w:tcPr>
          <w:p w14:paraId="2094930A" w14:textId="77777777" w:rsidR="00673128" w:rsidRDefault="00673128" w:rsidP="00594C3E">
            <w:pPr>
              <w:spacing w:after="0"/>
              <w:jc w:val="center"/>
              <w:rPr>
                <w:rFonts w:ascii="Calibri" w:hAnsi="Calibri" w:cs="Calibri"/>
                <w:b w:val="0"/>
                <w:lang w:eastAsia="ko-KR"/>
              </w:rPr>
            </w:pPr>
            <w:r>
              <w:rPr>
                <w:rFonts w:ascii="Calibri" w:hAnsi="Calibri" w:cs="Calibri"/>
                <w:b w:val="0"/>
                <w:lang w:eastAsia="ko-KR"/>
              </w:rPr>
              <w:t>RV, HPN</w:t>
            </w:r>
          </w:p>
        </w:tc>
        <w:tc>
          <w:tcPr>
            <w:tcW w:w="3210" w:type="dxa"/>
            <w:vAlign w:val="center"/>
          </w:tcPr>
          <w:p w14:paraId="7ED9AD96" w14:textId="61F58E8A" w:rsidR="00673128" w:rsidRDefault="00A63357"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Type-2</w:t>
            </w:r>
          </w:p>
        </w:tc>
        <w:tc>
          <w:tcPr>
            <w:tcW w:w="3210" w:type="dxa"/>
            <w:vAlign w:val="center"/>
          </w:tcPr>
          <w:p w14:paraId="7FE55437" w14:textId="7CCE4033" w:rsidR="00673128" w:rsidRPr="00002B13" w:rsidRDefault="00641B3F"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configured size</w:t>
            </w:r>
          </w:p>
        </w:tc>
      </w:tr>
      <w:tr w:rsidR="00673128" w14:paraId="4E7CBBD2" w14:textId="77777777" w:rsidTr="008B0DC2">
        <w:tc>
          <w:tcPr>
            <w:cnfStyle w:val="001000000000" w:firstRow="0" w:lastRow="0" w:firstColumn="1" w:lastColumn="0" w:oddVBand="0" w:evenVBand="0" w:oddHBand="0" w:evenHBand="0" w:firstRowFirstColumn="0" w:firstRowLastColumn="0" w:lastRowFirstColumn="0" w:lastRowLastColumn="0"/>
            <w:tcW w:w="3209" w:type="dxa"/>
            <w:vAlign w:val="center"/>
          </w:tcPr>
          <w:p w14:paraId="7F6E52AE" w14:textId="77777777" w:rsidR="00673128" w:rsidRDefault="00673128" w:rsidP="00594C3E">
            <w:pPr>
              <w:spacing w:after="0"/>
              <w:jc w:val="center"/>
              <w:rPr>
                <w:rFonts w:ascii="Calibri" w:hAnsi="Calibri" w:cs="Calibri"/>
                <w:b w:val="0"/>
                <w:lang w:eastAsia="ko-KR"/>
              </w:rPr>
            </w:pPr>
            <w:r>
              <w:rPr>
                <w:rFonts w:ascii="Calibri" w:hAnsi="Calibri" w:cs="Calibri"/>
                <w:b w:val="0"/>
                <w:lang w:eastAsia="ko-KR"/>
              </w:rPr>
              <w:t>MCS, NDI, RV for 2</w:t>
            </w:r>
            <w:r w:rsidRPr="003A0EC1">
              <w:rPr>
                <w:rFonts w:ascii="Calibri" w:hAnsi="Calibri" w:cs="Calibri"/>
                <w:b w:val="0"/>
                <w:vertAlign w:val="superscript"/>
                <w:lang w:eastAsia="ko-KR"/>
              </w:rPr>
              <w:t>nd</w:t>
            </w:r>
            <w:r>
              <w:rPr>
                <w:rFonts w:ascii="Calibri" w:hAnsi="Calibri" w:cs="Calibri"/>
                <w:b w:val="0"/>
                <w:lang w:eastAsia="ko-KR"/>
              </w:rPr>
              <w:t xml:space="preserve"> TB</w:t>
            </w:r>
          </w:p>
        </w:tc>
        <w:tc>
          <w:tcPr>
            <w:tcW w:w="3210" w:type="dxa"/>
            <w:vAlign w:val="center"/>
          </w:tcPr>
          <w:p w14:paraId="4666D326" w14:textId="4DE9A896" w:rsidR="00673128" w:rsidRDefault="00A63357"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Type-2</w:t>
            </w:r>
          </w:p>
        </w:tc>
        <w:tc>
          <w:tcPr>
            <w:tcW w:w="3210" w:type="dxa"/>
            <w:vAlign w:val="center"/>
          </w:tcPr>
          <w:p w14:paraId="71BF2F0B" w14:textId="77777777" w:rsidR="00673128" w:rsidRDefault="00673128"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if configured</w:t>
            </w:r>
          </w:p>
        </w:tc>
      </w:tr>
      <w:tr w:rsidR="00673128" w14:paraId="592118A7" w14:textId="77777777" w:rsidTr="008B0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Align w:val="center"/>
          </w:tcPr>
          <w:p w14:paraId="223E46D3" w14:textId="77777777" w:rsidR="00673128" w:rsidRDefault="00673128" w:rsidP="00594C3E">
            <w:pPr>
              <w:spacing w:after="0"/>
              <w:jc w:val="center"/>
              <w:rPr>
                <w:rFonts w:ascii="Calibri" w:hAnsi="Calibri" w:cs="Calibri"/>
                <w:b w:val="0"/>
                <w:lang w:eastAsia="ko-KR"/>
              </w:rPr>
            </w:pPr>
            <w:bookmarkStart w:id="7" w:name="_Hlk111150624"/>
            <w:r>
              <w:rPr>
                <w:rFonts w:ascii="Calibri" w:hAnsi="Calibri" w:cs="Calibri"/>
                <w:b w:val="0"/>
                <w:lang w:eastAsia="ko-KR"/>
              </w:rPr>
              <w:t>PUCCH resource indicator (PRI), PUCCH power control</w:t>
            </w:r>
            <w:bookmarkEnd w:id="7"/>
          </w:p>
        </w:tc>
        <w:tc>
          <w:tcPr>
            <w:tcW w:w="3210" w:type="dxa"/>
            <w:vAlign w:val="center"/>
          </w:tcPr>
          <w:p w14:paraId="4A2FD6D5" w14:textId="660469FB" w:rsidR="00673128" w:rsidRDefault="00A63357"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Type-1</w:t>
            </w:r>
          </w:p>
        </w:tc>
        <w:tc>
          <w:tcPr>
            <w:tcW w:w="3210" w:type="dxa"/>
            <w:vAlign w:val="center"/>
          </w:tcPr>
          <w:p w14:paraId="28517C7A" w14:textId="77777777" w:rsidR="00673128" w:rsidRDefault="00673128"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Only one PUCCH resource</w:t>
            </w:r>
          </w:p>
        </w:tc>
      </w:tr>
      <w:tr w:rsidR="00673128" w14:paraId="014C0A59" w14:textId="77777777" w:rsidTr="008B0DC2">
        <w:tc>
          <w:tcPr>
            <w:cnfStyle w:val="001000000000" w:firstRow="0" w:lastRow="0" w:firstColumn="1" w:lastColumn="0" w:oddVBand="0" w:evenVBand="0" w:oddHBand="0" w:evenHBand="0" w:firstRowFirstColumn="0" w:firstRowLastColumn="0" w:lastRowFirstColumn="0" w:lastRowLastColumn="0"/>
            <w:tcW w:w="3209" w:type="dxa"/>
            <w:vAlign w:val="center"/>
          </w:tcPr>
          <w:p w14:paraId="65BBB1AE" w14:textId="4AC9D547" w:rsidR="00673128" w:rsidRDefault="00673128" w:rsidP="00594C3E">
            <w:pPr>
              <w:spacing w:after="0"/>
              <w:jc w:val="center"/>
              <w:rPr>
                <w:rFonts w:ascii="Calibri" w:hAnsi="Calibri" w:cs="Calibri"/>
                <w:b w:val="0"/>
                <w:lang w:eastAsia="ko-KR"/>
              </w:rPr>
            </w:pPr>
            <w:bookmarkStart w:id="8" w:name="_Hlk102021987"/>
            <w:r w:rsidRPr="004C0079">
              <w:rPr>
                <w:rFonts w:ascii="Calibri" w:hAnsi="Calibri" w:cs="Calibri"/>
                <w:b w:val="0"/>
                <w:lang w:eastAsia="ko-KR"/>
              </w:rPr>
              <w:t>PDSCH-to-HARQ timing (K1)</w:t>
            </w:r>
            <w:bookmarkEnd w:id="8"/>
          </w:p>
        </w:tc>
        <w:tc>
          <w:tcPr>
            <w:tcW w:w="3210" w:type="dxa"/>
            <w:vAlign w:val="center"/>
          </w:tcPr>
          <w:p w14:paraId="6C9C5971" w14:textId="07EF4E4D" w:rsidR="00673128" w:rsidRDefault="00A63357"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Type-1</w:t>
            </w:r>
          </w:p>
        </w:tc>
        <w:tc>
          <w:tcPr>
            <w:tcW w:w="3210" w:type="dxa"/>
            <w:vAlign w:val="center"/>
          </w:tcPr>
          <w:p w14:paraId="45204035" w14:textId="77777777" w:rsidR="00673128" w:rsidRDefault="00673128"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Relative to the reference PDSCH</w:t>
            </w:r>
          </w:p>
        </w:tc>
      </w:tr>
      <w:tr w:rsidR="00673128" w14:paraId="364F67E4" w14:textId="77777777" w:rsidTr="008B0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Align w:val="center"/>
          </w:tcPr>
          <w:p w14:paraId="5D35AAAF" w14:textId="77777777" w:rsidR="00673128" w:rsidRPr="003A0EC1" w:rsidRDefault="00673128" w:rsidP="00594C3E">
            <w:pPr>
              <w:spacing w:after="0"/>
              <w:jc w:val="center"/>
              <w:rPr>
                <w:rFonts w:ascii="Calibri" w:hAnsi="Calibri" w:cs="Calibri"/>
                <w:b w:val="0"/>
                <w:lang w:eastAsia="ko-KR"/>
              </w:rPr>
            </w:pPr>
            <w:r w:rsidRPr="003A0EC1">
              <w:rPr>
                <w:rFonts w:ascii="Calibri" w:hAnsi="Calibri" w:cs="Calibri"/>
                <w:b w:val="0"/>
                <w:lang w:eastAsia="ko-KR"/>
              </w:rPr>
              <w:t>DAI</w:t>
            </w:r>
          </w:p>
        </w:tc>
        <w:tc>
          <w:tcPr>
            <w:tcW w:w="3210" w:type="dxa"/>
            <w:vAlign w:val="center"/>
          </w:tcPr>
          <w:p w14:paraId="6EE1D7CF" w14:textId="04217107" w:rsidR="00673128" w:rsidRDefault="00A63357"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Type-1</w:t>
            </w:r>
          </w:p>
        </w:tc>
        <w:tc>
          <w:tcPr>
            <w:tcW w:w="3210" w:type="dxa"/>
            <w:vAlign w:val="center"/>
          </w:tcPr>
          <w:p w14:paraId="69211C81" w14:textId="77777777" w:rsidR="00673128" w:rsidRDefault="00673128"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DAI counting per DCI (not per PDSCH)</w:t>
            </w:r>
          </w:p>
        </w:tc>
      </w:tr>
      <w:tr w:rsidR="00673128" w14:paraId="03AFD899" w14:textId="77777777" w:rsidTr="008B0DC2">
        <w:tc>
          <w:tcPr>
            <w:cnfStyle w:val="001000000000" w:firstRow="0" w:lastRow="0" w:firstColumn="1" w:lastColumn="0" w:oddVBand="0" w:evenVBand="0" w:oddHBand="0" w:evenHBand="0" w:firstRowFirstColumn="0" w:firstRowLastColumn="0" w:lastRowFirstColumn="0" w:lastRowLastColumn="0"/>
            <w:tcW w:w="3209" w:type="dxa"/>
            <w:vAlign w:val="center"/>
          </w:tcPr>
          <w:p w14:paraId="1F51664E" w14:textId="77777777" w:rsidR="00673128" w:rsidRPr="00002B13" w:rsidRDefault="00673128" w:rsidP="00594C3E">
            <w:pPr>
              <w:spacing w:after="0"/>
              <w:jc w:val="center"/>
              <w:rPr>
                <w:rFonts w:ascii="Calibri" w:hAnsi="Calibri" w:cs="Calibri"/>
                <w:b w:val="0"/>
                <w:lang w:eastAsia="ko-KR"/>
              </w:rPr>
            </w:pPr>
            <w:r>
              <w:rPr>
                <w:rFonts w:ascii="Calibri" w:hAnsi="Calibri" w:cs="Calibri"/>
                <w:b w:val="0"/>
                <w:lang w:eastAsia="ko-KR"/>
              </w:rPr>
              <w:t>CBGTI, CBGFI</w:t>
            </w:r>
          </w:p>
        </w:tc>
        <w:tc>
          <w:tcPr>
            <w:tcW w:w="3210" w:type="dxa"/>
            <w:vAlign w:val="center"/>
          </w:tcPr>
          <w:p w14:paraId="10CE74F6" w14:textId="77777777" w:rsidR="00673128" w:rsidRDefault="00673128"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N/A</w:t>
            </w:r>
          </w:p>
        </w:tc>
        <w:tc>
          <w:tcPr>
            <w:tcW w:w="3210" w:type="dxa"/>
            <w:vAlign w:val="center"/>
          </w:tcPr>
          <w:p w14:paraId="5B69C4CD" w14:textId="77777777" w:rsidR="00673128" w:rsidRDefault="00673128"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CBG operation disabled</w:t>
            </w:r>
          </w:p>
        </w:tc>
      </w:tr>
      <w:tr w:rsidR="00673128" w14:paraId="1EECAC0C" w14:textId="77777777" w:rsidTr="008B0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Align w:val="center"/>
          </w:tcPr>
          <w:p w14:paraId="0C151D2F" w14:textId="77777777" w:rsidR="00673128" w:rsidRDefault="00673128" w:rsidP="00594C3E">
            <w:pPr>
              <w:spacing w:after="0"/>
              <w:jc w:val="center"/>
              <w:rPr>
                <w:rFonts w:ascii="Calibri" w:hAnsi="Calibri" w:cs="Calibri"/>
                <w:b w:val="0"/>
                <w:lang w:eastAsia="ko-KR"/>
              </w:rPr>
            </w:pPr>
            <w:r w:rsidRPr="004C0079">
              <w:rPr>
                <w:rFonts w:ascii="Calibri" w:hAnsi="Calibri" w:cs="Calibri"/>
                <w:b w:val="0"/>
                <w:lang w:eastAsia="ko-KR"/>
              </w:rPr>
              <w:t>One-shot HARQ request</w:t>
            </w:r>
          </w:p>
        </w:tc>
        <w:tc>
          <w:tcPr>
            <w:tcW w:w="3210" w:type="dxa"/>
            <w:vAlign w:val="center"/>
          </w:tcPr>
          <w:p w14:paraId="210D3F03" w14:textId="2CDB4F5F" w:rsidR="00673128" w:rsidRDefault="00A63357"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Type-1</w:t>
            </w:r>
          </w:p>
        </w:tc>
        <w:tc>
          <w:tcPr>
            <w:tcW w:w="3210" w:type="dxa"/>
            <w:vAlign w:val="center"/>
          </w:tcPr>
          <w:p w14:paraId="14370CA4" w14:textId="77777777" w:rsidR="00673128" w:rsidRDefault="00673128"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implicit ‘set-specific’ trigger</w:t>
            </w:r>
          </w:p>
        </w:tc>
      </w:tr>
      <w:tr w:rsidR="00447B66" w14:paraId="5745B399" w14:textId="77777777" w:rsidTr="008B0DC2">
        <w:tc>
          <w:tcPr>
            <w:cnfStyle w:val="001000000000" w:firstRow="0" w:lastRow="0" w:firstColumn="1" w:lastColumn="0" w:oddVBand="0" w:evenVBand="0" w:oddHBand="0" w:evenHBand="0" w:firstRowFirstColumn="0" w:firstRowLastColumn="0" w:lastRowFirstColumn="0" w:lastRowLastColumn="0"/>
            <w:tcW w:w="3209" w:type="dxa"/>
            <w:vAlign w:val="center"/>
          </w:tcPr>
          <w:p w14:paraId="1ED17394" w14:textId="7405DF9C" w:rsidR="00447B66" w:rsidRPr="004C0079" w:rsidRDefault="00447B66" w:rsidP="00594C3E">
            <w:pPr>
              <w:spacing w:after="0"/>
              <w:jc w:val="center"/>
              <w:rPr>
                <w:rFonts w:ascii="Calibri" w:hAnsi="Calibri" w:cs="Calibri"/>
                <w:b w:val="0"/>
                <w:lang w:eastAsia="ko-KR"/>
              </w:rPr>
            </w:pPr>
            <w:r>
              <w:rPr>
                <w:rFonts w:ascii="Calibri" w:hAnsi="Calibri" w:cs="Calibri"/>
                <w:b w:val="0"/>
                <w:lang w:eastAsia="ko-KR"/>
              </w:rPr>
              <w:t>Antenna port(s)</w:t>
            </w:r>
          </w:p>
        </w:tc>
        <w:tc>
          <w:tcPr>
            <w:tcW w:w="3210" w:type="dxa"/>
            <w:vAlign w:val="center"/>
          </w:tcPr>
          <w:p w14:paraId="644BC65C" w14:textId="59FB3B96" w:rsidR="00447B66" w:rsidRDefault="00447B66"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Type-3</w:t>
            </w:r>
          </w:p>
        </w:tc>
        <w:tc>
          <w:tcPr>
            <w:tcW w:w="3210" w:type="dxa"/>
            <w:vAlign w:val="center"/>
          </w:tcPr>
          <w:p w14:paraId="4A05B035" w14:textId="77777777" w:rsidR="00447B66" w:rsidRDefault="00447B66"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p>
        </w:tc>
      </w:tr>
      <w:tr w:rsidR="00673128" w14:paraId="6947E35A" w14:textId="77777777" w:rsidTr="008B0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Align w:val="center"/>
          </w:tcPr>
          <w:p w14:paraId="7891123C" w14:textId="77777777" w:rsidR="00673128" w:rsidRPr="003A0EC1" w:rsidRDefault="00673128" w:rsidP="00594C3E">
            <w:pPr>
              <w:spacing w:after="0"/>
              <w:jc w:val="center"/>
              <w:rPr>
                <w:rFonts w:ascii="Calibri" w:hAnsi="Calibri" w:cs="Calibri"/>
                <w:b w:val="0"/>
                <w:lang w:eastAsia="ko-KR"/>
              </w:rPr>
            </w:pPr>
            <w:r w:rsidRPr="003A0EC1">
              <w:rPr>
                <w:rFonts w:ascii="Calibri" w:hAnsi="Calibri" w:cs="Calibri"/>
                <w:b w:val="0"/>
                <w:lang w:eastAsia="ko-KR"/>
              </w:rPr>
              <w:t>TCI state</w:t>
            </w:r>
          </w:p>
        </w:tc>
        <w:tc>
          <w:tcPr>
            <w:tcW w:w="3210" w:type="dxa"/>
            <w:vAlign w:val="center"/>
          </w:tcPr>
          <w:p w14:paraId="70758BBE" w14:textId="6F08B8C2" w:rsidR="00673128" w:rsidRDefault="00015806"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Type-</w:t>
            </w:r>
            <w:r w:rsidR="001D493A">
              <w:rPr>
                <w:rFonts w:ascii="Calibri" w:hAnsi="Calibri" w:cs="Calibri"/>
                <w:lang w:eastAsia="ko-KR"/>
              </w:rPr>
              <w:t>3</w:t>
            </w:r>
          </w:p>
        </w:tc>
        <w:tc>
          <w:tcPr>
            <w:tcW w:w="3210" w:type="dxa"/>
            <w:vAlign w:val="center"/>
          </w:tcPr>
          <w:p w14:paraId="687EF347" w14:textId="77777777" w:rsidR="00673128" w:rsidRDefault="00673128"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follow unified TCI framework</w:t>
            </w:r>
          </w:p>
        </w:tc>
      </w:tr>
      <w:tr w:rsidR="00673128" w14:paraId="26E1F265" w14:textId="77777777" w:rsidTr="008B0DC2">
        <w:tc>
          <w:tcPr>
            <w:cnfStyle w:val="001000000000" w:firstRow="0" w:lastRow="0" w:firstColumn="1" w:lastColumn="0" w:oddVBand="0" w:evenVBand="0" w:oddHBand="0" w:evenHBand="0" w:firstRowFirstColumn="0" w:firstRowLastColumn="0" w:lastRowFirstColumn="0" w:lastRowLastColumn="0"/>
            <w:tcW w:w="3209" w:type="dxa"/>
            <w:vAlign w:val="center"/>
          </w:tcPr>
          <w:p w14:paraId="05E9D781" w14:textId="77777777" w:rsidR="00673128" w:rsidRPr="00002B13" w:rsidRDefault="00673128" w:rsidP="00594C3E">
            <w:pPr>
              <w:spacing w:after="0"/>
              <w:jc w:val="center"/>
              <w:rPr>
                <w:rFonts w:ascii="Calibri" w:hAnsi="Calibri" w:cs="Calibri"/>
                <w:lang w:eastAsia="ko-KR"/>
              </w:rPr>
            </w:pPr>
            <w:r w:rsidRPr="000E7A7B">
              <w:rPr>
                <w:rFonts w:ascii="Calibri" w:hAnsi="Calibri" w:cs="Calibri"/>
                <w:b w:val="0"/>
                <w:lang w:eastAsia="ko-KR"/>
              </w:rPr>
              <w:t>DMRS sequence initialization</w:t>
            </w:r>
          </w:p>
        </w:tc>
        <w:tc>
          <w:tcPr>
            <w:tcW w:w="3210" w:type="dxa"/>
            <w:vAlign w:val="center"/>
          </w:tcPr>
          <w:p w14:paraId="76FD213D" w14:textId="22C8D569" w:rsidR="00673128" w:rsidRDefault="00A63357"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“Type-4” (</w:t>
            </w:r>
            <w:r w:rsidR="00673128">
              <w:rPr>
                <w:rFonts w:ascii="Calibri" w:hAnsi="Calibri" w:cs="Calibri"/>
                <w:lang w:eastAsia="ko-KR"/>
              </w:rPr>
              <w:t>N/A</w:t>
            </w:r>
            <w:r>
              <w:rPr>
                <w:rFonts w:ascii="Calibri" w:hAnsi="Calibri" w:cs="Calibri"/>
                <w:lang w:eastAsia="ko-KR"/>
              </w:rPr>
              <w:t>)</w:t>
            </w:r>
          </w:p>
        </w:tc>
        <w:tc>
          <w:tcPr>
            <w:tcW w:w="3210" w:type="dxa"/>
            <w:vAlign w:val="center"/>
          </w:tcPr>
          <w:p w14:paraId="67F115E5" w14:textId="77777777" w:rsidR="00673128" w:rsidRDefault="00673128"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by RRC</w:t>
            </w:r>
          </w:p>
        </w:tc>
      </w:tr>
    </w:tbl>
    <w:p w14:paraId="451CDE5D" w14:textId="32A58CA7" w:rsidR="00673128" w:rsidRDefault="00673128" w:rsidP="00673128">
      <w:pPr>
        <w:jc w:val="center"/>
        <w:rPr>
          <w:b/>
          <w:lang w:eastAsia="ko-KR"/>
        </w:rPr>
      </w:pPr>
    </w:p>
    <w:p w14:paraId="1411A0DD" w14:textId="77777777" w:rsidR="00F016E1" w:rsidRPr="00204C00" w:rsidRDefault="00F016E1" w:rsidP="00673128">
      <w:pPr>
        <w:jc w:val="center"/>
        <w:rPr>
          <w:b/>
          <w:lang w:eastAsia="ko-KR"/>
        </w:rPr>
      </w:pPr>
    </w:p>
    <w:p w14:paraId="7F8B6F2C" w14:textId="77777777" w:rsidR="00673128" w:rsidRDefault="00673128" w:rsidP="00673128">
      <w:pPr>
        <w:jc w:val="center"/>
        <w:rPr>
          <w:b/>
          <w:lang w:eastAsia="ko-KR"/>
        </w:rPr>
      </w:pPr>
      <w:r w:rsidRPr="003A0EC1">
        <w:rPr>
          <w:b/>
          <w:lang w:eastAsia="ko-KR"/>
        </w:rPr>
        <w:t>Table 2: DCI fields for multi-cell scheduling of PUSCH transmissions</w:t>
      </w:r>
    </w:p>
    <w:tbl>
      <w:tblPr>
        <w:tblStyle w:val="GridTable4-Accent5"/>
        <w:tblW w:w="0" w:type="auto"/>
        <w:tblLook w:val="04A0" w:firstRow="1" w:lastRow="0" w:firstColumn="1" w:lastColumn="0" w:noHBand="0" w:noVBand="1"/>
      </w:tblPr>
      <w:tblGrid>
        <w:gridCol w:w="3209"/>
        <w:gridCol w:w="3210"/>
        <w:gridCol w:w="3210"/>
      </w:tblGrid>
      <w:tr w:rsidR="00673128" w:rsidRPr="000E7A7B" w14:paraId="774EC41B" w14:textId="77777777" w:rsidTr="008B0DC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Align w:val="center"/>
          </w:tcPr>
          <w:p w14:paraId="2334DF93" w14:textId="77777777" w:rsidR="00673128" w:rsidRPr="000E7A7B" w:rsidRDefault="00673128" w:rsidP="00594C3E">
            <w:pPr>
              <w:spacing w:after="0"/>
              <w:jc w:val="center"/>
              <w:rPr>
                <w:rFonts w:ascii="Calibri" w:hAnsi="Calibri" w:cs="Calibri"/>
                <w:lang w:eastAsia="ko-KR"/>
              </w:rPr>
            </w:pPr>
            <w:r w:rsidRPr="000E7A7B">
              <w:rPr>
                <w:rFonts w:ascii="Calibri" w:hAnsi="Calibri" w:cs="Calibri"/>
                <w:lang w:eastAsia="ko-KR"/>
              </w:rPr>
              <w:t>DCI field</w:t>
            </w:r>
          </w:p>
        </w:tc>
        <w:tc>
          <w:tcPr>
            <w:tcW w:w="3210" w:type="dxa"/>
            <w:vAlign w:val="center"/>
          </w:tcPr>
          <w:p w14:paraId="3E71D628" w14:textId="77777777" w:rsidR="00673128" w:rsidRPr="000E7A7B" w:rsidRDefault="00673128" w:rsidP="00594C3E">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s="Calibri"/>
                <w:lang w:eastAsia="ko-KR"/>
              </w:rPr>
            </w:pPr>
            <w:r w:rsidRPr="000E7A7B">
              <w:rPr>
                <w:rFonts w:ascii="Calibri" w:hAnsi="Calibri" w:cs="Calibri"/>
                <w:lang w:eastAsia="ko-KR"/>
              </w:rPr>
              <w:t>Cell-common or Cell-specific</w:t>
            </w:r>
          </w:p>
        </w:tc>
        <w:tc>
          <w:tcPr>
            <w:tcW w:w="3210" w:type="dxa"/>
            <w:vAlign w:val="center"/>
          </w:tcPr>
          <w:p w14:paraId="30318883" w14:textId="77777777" w:rsidR="00673128" w:rsidRPr="000E7A7B" w:rsidRDefault="00673128" w:rsidP="00594C3E">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s="Calibri"/>
                <w:lang w:eastAsia="ko-KR"/>
              </w:rPr>
            </w:pPr>
            <w:r w:rsidRPr="000E7A7B">
              <w:rPr>
                <w:rFonts w:ascii="Calibri" w:hAnsi="Calibri" w:cs="Calibri"/>
                <w:lang w:eastAsia="ko-KR"/>
              </w:rPr>
              <w:t>Note</w:t>
            </w:r>
          </w:p>
        </w:tc>
      </w:tr>
      <w:tr w:rsidR="00673128" w14:paraId="675D9543" w14:textId="77777777" w:rsidTr="008B0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Align w:val="center"/>
          </w:tcPr>
          <w:p w14:paraId="23C63AB1" w14:textId="77777777" w:rsidR="00673128" w:rsidRPr="000E7A7B" w:rsidRDefault="00673128" w:rsidP="00594C3E">
            <w:pPr>
              <w:spacing w:after="0"/>
              <w:jc w:val="center"/>
              <w:rPr>
                <w:rFonts w:ascii="Calibri" w:hAnsi="Calibri" w:cs="Calibri"/>
                <w:b w:val="0"/>
                <w:lang w:eastAsia="ko-KR"/>
              </w:rPr>
            </w:pPr>
            <w:r w:rsidRPr="000E7A7B">
              <w:rPr>
                <w:rFonts w:ascii="Calibri" w:hAnsi="Calibri" w:cs="Calibri"/>
                <w:b w:val="0"/>
                <w:lang w:eastAsia="ko-KR"/>
              </w:rPr>
              <w:t>DL/UL indication</w:t>
            </w:r>
          </w:p>
        </w:tc>
        <w:tc>
          <w:tcPr>
            <w:tcW w:w="3210" w:type="dxa"/>
            <w:vAlign w:val="center"/>
          </w:tcPr>
          <w:p w14:paraId="06C66DF3" w14:textId="77777777" w:rsidR="00673128" w:rsidRPr="000E7A7B" w:rsidRDefault="00673128"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Cell-common</w:t>
            </w:r>
          </w:p>
        </w:tc>
        <w:tc>
          <w:tcPr>
            <w:tcW w:w="3210" w:type="dxa"/>
            <w:vAlign w:val="center"/>
          </w:tcPr>
          <w:p w14:paraId="0574A7FF" w14:textId="0F81E076" w:rsidR="00673128" w:rsidRDefault="00641B3F"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Only needed when MC-DCI has same size for PDSCH/PUSCH scheduling</w:t>
            </w:r>
          </w:p>
        </w:tc>
      </w:tr>
      <w:tr w:rsidR="00673128" w14:paraId="221B651D" w14:textId="77777777" w:rsidTr="008B0DC2">
        <w:tc>
          <w:tcPr>
            <w:cnfStyle w:val="001000000000" w:firstRow="0" w:lastRow="0" w:firstColumn="1" w:lastColumn="0" w:oddVBand="0" w:evenVBand="0" w:oddHBand="0" w:evenHBand="0" w:firstRowFirstColumn="0" w:firstRowLastColumn="0" w:lastRowFirstColumn="0" w:lastRowLastColumn="0"/>
            <w:tcW w:w="3209" w:type="dxa"/>
            <w:vAlign w:val="center"/>
          </w:tcPr>
          <w:p w14:paraId="0C340AF4" w14:textId="77777777" w:rsidR="00673128" w:rsidRPr="000E7A7B" w:rsidRDefault="00673128" w:rsidP="00594C3E">
            <w:pPr>
              <w:spacing w:after="0"/>
              <w:jc w:val="center"/>
              <w:rPr>
                <w:rFonts w:ascii="Calibri" w:hAnsi="Calibri" w:cs="Calibri"/>
                <w:b w:val="0"/>
                <w:lang w:eastAsia="ko-KR"/>
              </w:rPr>
            </w:pPr>
            <w:r w:rsidRPr="000E7A7B">
              <w:rPr>
                <w:rFonts w:ascii="Calibri" w:hAnsi="Calibri" w:cs="Calibri"/>
                <w:b w:val="0"/>
                <w:lang w:eastAsia="ko-KR"/>
              </w:rPr>
              <w:t>CIF</w:t>
            </w:r>
          </w:p>
        </w:tc>
        <w:tc>
          <w:tcPr>
            <w:tcW w:w="3210" w:type="dxa"/>
            <w:vAlign w:val="center"/>
          </w:tcPr>
          <w:p w14:paraId="4394DD6D" w14:textId="77777777" w:rsidR="00673128" w:rsidRPr="000E7A7B" w:rsidRDefault="00673128"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0E7A7B">
              <w:rPr>
                <w:rFonts w:ascii="Calibri" w:hAnsi="Calibri" w:cs="Calibri"/>
                <w:lang w:eastAsia="ko-KR"/>
              </w:rPr>
              <w:t>Cell-common</w:t>
            </w:r>
          </w:p>
        </w:tc>
        <w:tc>
          <w:tcPr>
            <w:tcW w:w="3210" w:type="dxa"/>
            <w:vAlign w:val="center"/>
          </w:tcPr>
          <w:p w14:paraId="40FF6D93" w14:textId="77777777" w:rsidR="00673128" w:rsidRPr="000E7A7B" w:rsidRDefault="00673128"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s</w:t>
            </w:r>
            <w:r w:rsidRPr="000E7A7B">
              <w:rPr>
                <w:rFonts w:ascii="Calibri" w:hAnsi="Calibri" w:cs="Calibri"/>
                <w:lang w:eastAsia="ko-KR"/>
              </w:rPr>
              <w:t>et-level CIF</w:t>
            </w:r>
          </w:p>
        </w:tc>
      </w:tr>
      <w:tr w:rsidR="00673128" w14:paraId="7084CF41" w14:textId="77777777" w:rsidTr="008B0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Align w:val="center"/>
          </w:tcPr>
          <w:p w14:paraId="1002D2AB" w14:textId="77777777" w:rsidR="00673128" w:rsidRPr="000E7A7B" w:rsidRDefault="00673128" w:rsidP="00594C3E">
            <w:pPr>
              <w:spacing w:after="0"/>
              <w:jc w:val="center"/>
              <w:rPr>
                <w:rFonts w:ascii="Calibri" w:hAnsi="Calibri" w:cs="Calibri"/>
                <w:b w:val="0"/>
                <w:lang w:eastAsia="ko-KR"/>
              </w:rPr>
            </w:pPr>
            <w:r>
              <w:rPr>
                <w:rFonts w:ascii="Calibri" w:hAnsi="Calibri" w:cs="Calibri"/>
                <w:b w:val="0"/>
                <w:lang w:eastAsia="ko-KR"/>
              </w:rPr>
              <w:t>SUL, BWP-ID</w:t>
            </w:r>
          </w:p>
        </w:tc>
        <w:tc>
          <w:tcPr>
            <w:tcW w:w="3210" w:type="dxa"/>
            <w:vAlign w:val="center"/>
          </w:tcPr>
          <w:p w14:paraId="5758A863" w14:textId="3A76E31A" w:rsidR="00673128" w:rsidRPr="000E7A7B" w:rsidRDefault="008328E5"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“Type-4” (</w:t>
            </w:r>
            <w:r w:rsidR="00673128">
              <w:rPr>
                <w:rFonts w:ascii="Calibri" w:hAnsi="Calibri" w:cs="Calibri"/>
                <w:lang w:eastAsia="ko-KR"/>
              </w:rPr>
              <w:t>N/A</w:t>
            </w:r>
            <w:r>
              <w:rPr>
                <w:rFonts w:ascii="Calibri" w:hAnsi="Calibri" w:cs="Calibri"/>
                <w:lang w:eastAsia="ko-KR"/>
              </w:rPr>
              <w:t>)</w:t>
            </w:r>
          </w:p>
        </w:tc>
        <w:tc>
          <w:tcPr>
            <w:tcW w:w="3210" w:type="dxa"/>
            <w:vAlign w:val="center"/>
          </w:tcPr>
          <w:p w14:paraId="7F40B5A1" w14:textId="77777777" w:rsidR="00673128" w:rsidRPr="000E7A7B" w:rsidRDefault="00673128"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no carrier / BWP switching via multi-cell DCI</w:t>
            </w:r>
          </w:p>
        </w:tc>
      </w:tr>
      <w:tr w:rsidR="00673128" w14:paraId="6D15BE87" w14:textId="77777777" w:rsidTr="008B0DC2">
        <w:tc>
          <w:tcPr>
            <w:cnfStyle w:val="001000000000" w:firstRow="0" w:lastRow="0" w:firstColumn="1" w:lastColumn="0" w:oddVBand="0" w:evenVBand="0" w:oddHBand="0" w:evenHBand="0" w:firstRowFirstColumn="0" w:firstRowLastColumn="0" w:lastRowFirstColumn="0" w:lastRowLastColumn="0"/>
            <w:tcW w:w="3209" w:type="dxa"/>
            <w:vAlign w:val="center"/>
          </w:tcPr>
          <w:p w14:paraId="320FF4DD" w14:textId="77777777" w:rsidR="00673128" w:rsidRPr="000E7A7B" w:rsidRDefault="00673128" w:rsidP="00594C3E">
            <w:pPr>
              <w:spacing w:after="0"/>
              <w:jc w:val="center"/>
              <w:rPr>
                <w:rFonts w:ascii="Calibri" w:hAnsi="Calibri" w:cs="Calibri"/>
                <w:b w:val="0"/>
                <w:lang w:eastAsia="ko-KR"/>
              </w:rPr>
            </w:pPr>
            <w:r>
              <w:rPr>
                <w:rFonts w:ascii="Calibri" w:hAnsi="Calibri" w:cs="Calibri"/>
                <w:b w:val="0"/>
                <w:lang w:eastAsia="ko-KR"/>
              </w:rPr>
              <w:t>FDRA, TDRA</w:t>
            </w:r>
          </w:p>
        </w:tc>
        <w:tc>
          <w:tcPr>
            <w:tcW w:w="3210" w:type="dxa"/>
            <w:vAlign w:val="center"/>
          </w:tcPr>
          <w:p w14:paraId="6CEF23F0" w14:textId="12C6E98F" w:rsidR="00673128" w:rsidRPr="000E7A7B" w:rsidRDefault="00052395"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Type-3</w:t>
            </w:r>
          </w:p>
        </w:tc>
        <w:tc>
          <w:tcPr>
            <w:tcW w:w="3210" w:type="dxa"/>
            <w:vAlign w:val="center"/>
          </w:tcPr>
          <w:p w14:paraId="2D428C86" w14:textId="77777777" w:rsidR="00673128" w:rsidRPr="000E7A7B" w:rsidRDefault="00673128"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Same row of single-cell TDRA, or joint TDRA table</w:t>
            </w:r>
          </w:p>
        </w:tc>
      </w:tr>
      <w:tr w:rsidR="00673128" w14:paraId="36C340E5" w14:textId="77777777" w:rsidTr="008B0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Align w:val="center"/>
          </w:tcPr>
          <w:p w14:paraId="763B36AD" w14:textId="77777777" w:rsidR="00673128" w:rsidRDefault="00673128" w:rsidP="00594C3E">
            <w:pPr>
              <w:spacing w:after="0"/>
              <w:jc w:val="center"/>
              <w:rPr>
                <w:rFonts w:ascii="Calibri" w:hAnsi="Calibri" w:cs="Calibri"/>
                <w:b w:val="0"/>
                <w:lang w:eastAsia="ko-KR"/>
              </w:rPr>
            </w:pPr>
            <w:r>
              <w:rPr>
                <w:rFonts w:ascii="Calibri" w:hAnsi="Calibri" w:cs="Calibri"/>
                <w:b w:val="0"/>
                <w:lang w:eastAsia="ko-KR"/>
              </w:rPr>
              <w:t>Frequency hopping (FH)</w:t>
            </w:r>
          </w:p>
        </w:tc>
        <w:tc>
          <w:tcPr>
            <w:tcW w:w="3210" w:type="dxa"/>
            <w:vAlign w:val="center"/>
          </w:tcPr>
          <w:p w14:paraId="58AD91F1" w14:textId="736944F6" w:rsidR="00673128" w:rsidRDefault="008C184E"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Type-1</w:t>
            </w:r>
          </w:p>
        </w:tc>
        <w:tc>
          <w:tcPr>
            <w:tcW w:w="3210" w:type="dxa"/>
            <w:vAlign w:val="center"/>
          </w:tcPr>
          <w:p w14:paraId="15C4B793" w14:textId="77777777" w:rsidR="00673128" w:rsidRDefault="00673128"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p>
        </w:tc>
      </w:tr>
      <w:tr w:rsidR="00673128" w14:paraId="735C7DA1" w14:textId="77777777" w:rsidTr="008B0DC2">
        <w:tc>
          <w:tcPr>
            <w:cnfStyle w:val="001000000000" w:firstRow="0" w:lastRow="0" w:firstColumn="1" w:lastColumn="0" w:oddVBand="0" w:evenVBand="0" w:oddHBand="0" w:evenHBand="0" w:firstRowFirstColumn="0" w:firstRowLastColumn="0" w:lastRowFirstColumn="0" w:lastRowLastColumn="0"/>
            <w:tcW w:w="3209" w:type="dxa"/>
            <w:vAlign w:val="center"/>
          </w:tcPr>
          <w:p w14:paraId="7B9D5765" w14:textId="77777777" w:rsidR="00673128" w:rsidRPr="000E7A7B" w:rsidRDefault="00673128" w:rsidP="00594C3E">
            <w:pPr>
              <w:spacing w:after="0"/>
              <w:jc w:val="center"/>
              <w:rPr>
                <w:rFonts w:ascii="Calibri" w:hAnsi="Calibri" w:cs="Calibri"/>
                <w:b w:val="0"/>
                <w:lang w:eastAsia="ko-KR"/>
              </w:rPr>
            </w:pPr>
            <w:r>
              <w:rPr>
                <w:rFonts w:ascii="Calibri" w:hAnsi="Calibri" w:cs="Calibri"/>
                <w:b w:val="0"/>
                <w:lang w:eastAsia="ko-KR"/>
              </w:rPr>
              <w:t>PUSCH TPC command</w:t>
            </w:r>
          </w:p>
        </w:tc>
        <w:tc>
          <w:tcPr>
            <w:tcW w:w="3210" w:type="dxa"/>
            <w:vAlign w:val="center"/>
          </w:tcPr>
          <w:p w14:paraId="5E2EC576" w14:textId="7C6F6B56" w:rsidR="00673128" w:rsidRPr="000E7A7B" w:rsidRDefault="008C184E"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1A05E0">
              <w:rPr>
                <w:rFonts w:ascii="Calibri" w:hAnsi="Calibri" w:cs="Calibri"/>
                <w:lang w:eastAsia="ko-KR"/>
              </w:rPr>
              <w:t>Type-3</w:t>
            </w:r>
          </w:p>
        </w:tc>
        <w:tc>
          <w:tcPr>
            <w:tcW w:w="3210" w:type="dxa"/>
            <w:vAlign w:val="center"/>
          </w:tcPr>
          <w:p w14:paraId="435A1ECD" w14:textId="77777777" w:rsidR="00673128" w:rsidRPr="000E7A7B" w:rsidRDefault="00673128"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p>
        </w:tc>
      </w:tr>
      <w:tr w:rsidR="00673128" w14:paraId="7A1CDD19" w14:textId="77777777" w:rsidTr="008B0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Align w:val="center"/>
          </w:tcPr>
          <w:p w14:paraId="3E4C7D8D" w14:textId="77777777" w:rsidR="00673128" w:rsidRPr="000E7A7B" w:rsidRDefault="00673128" w:rsidP="00594C3E">
            <w:pPr>
              <w:spacing w:after="0"/>
              <w:jc w:val="center"/>
              <w:rPr>
                <w:rFonts w:ascii="Calibri" w:hAnsi="Calibri" w:cs="Calibri"/>
                <w:b w:val="0"/>
                <w:lang w:eastAsia="ko-KR"/>
              </w:rPr>
            </w:pPr>
            <w:r>
              <w:rPr>
                <w:rFonts w:ascii="Calibri" w:hAnsi="Calibri" w:cs="Calibri"/>
                <w:b w:val="0"/>
                <w:lang w:eastAsia="ko-KR"/>
              </w:rPr>
              <w:t>MCS</w:t>
            </w:r>
          </w:p>
        </w:tc>
        <w:tc>
          <w:tcPr>
            <w:tcW w:w="3210" w:type="dxa"/>
            <w:vAlign w:val="center"/>
          </w:tcPr>
          <w:p w14:paraId="17797200" w14:textId="3CD85A8C" w:rsidR="00673128" w:rsidRPr="000E7A7B" w:rsidRDefault="008C184E"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Type-2</w:t>
            </w:r>
          </w:p>
        </w:tc>
        <w:tc>
          <w:tcPr>
            <w:tcW w:w="3210" w:type="dxa"/>
            <w:vAlign w:val="center"/>
          </w:tcPr>
          <w:p w14:paraId="2917336E" w14:textId="77777777" w:rsidR="00673128" w:rsidRPr="000E7A7B" w:rsidRDefault="00673128"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Differential MCS</w:t>
            </w:r>
          </w:p>
        </w:tc>
      </w:tr>
      <w:tr w:rsidR="00673128" w14:paraId="1DEB3E78" w14:textId="77777777" w:rsidTr="008B0DC2">
        <w:tc>
          <w:tcPr>
            <w:cnfStyle w:val="001000000000" w:firstRow="0" w:lastRow="0" w:firstColumn="1" w:lastColumn="0" w:oddVBand="0" w:evenVBand="0" w:oddHBand="0" w:evenHBand="0" w:firstRowFirstColumn="0" w:firstRowLastColumn="0" w:lastRowFirstColumn="0" w:lastRowLastColumn="0"/>
            <w:tcW w:w="3209" w:type="dxa"/>
            <w:vAlign w:val="center"/>
          </w:tcPr>
          <w:p w14:paraId="405AF5A1" w14:textId="77777777" w:rsidR="00673128" w:rsidRPr="000E7A7B" w:rsidRDefault="00673128" w:rsidP="00594C3E">
            <w:pPr>
              <w:spacing w:after="0"/>
              <w:jc w:val="center"/>
              <w:rPr>
                <w:rFonts w:ascii="Calibri" w:hAnsi="Calibri" w:cs="Calibri"/>
                <w:b w:val="0"/>
                <w:lang w:eastAsia="ko-KR"/>
              </w:rPr>
            </w:pPr>
            <w:r>
              <w:rPr>
                <w:rFonts w:ascii="Calibri" w:hAnsi="Calibri" w:cs="Calibri"/>
                <w:b w:val="0"/>
                <w:lang w:eastAsia="ko-KR"/>
              </w:rPr>
              <w:t>NDI</w:t>
            </w:r>
          </w:p>
        </w:tc>
        <w:tc>
          <w:tcPr>
            <w:tcW w:w="3210" w:type="dxa"/>
            <w:vAlign w:val="center"/>
          </w:tcPr>
          <w:p w14:paraId="7C8DEA8A" w14:textId="5D75B696" w:rsidR="00673128" w:rsidRPr="000E7A7B" w:rsidRDefault="008C184E"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Type-2</w:t>
            </w:r>
          </w:p>
        </w:tc>
        <w:tc>
          <w:tcPr>
            <w:tcW w:w="3210" w:type="dxa"/>
            <w:vAlign w:val="center"/>
          </w:tcPr>
          <w:p w14:paraId="6B6BB427" w14:textId="77777777" w:rsidR="00673128" w:rsidRPr="000E7A7B" w:rsidRDefault="00673128"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p>
        </w:tc>
      </w:tr>
      <w:tr w:rsidR="00673128" w14:paraId="12EEAFDE" w14:textId="77777777" w:rsidTr="008B0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Align w:val="center"/>
          </w:tcPr>
          <w:p w14:paraId="64C856A3" w14:textId="77777777" w:rsidR="00673128" w:rsidRDefault="00673128" w:rsidP="00594C3E">
            <w:pPr>
              <w:spacing w:after="0"/>
              <w:jc w:val="center"/>
              <w:rPr>
                <w:rFonts w:ascii="Calibri" w:hAnsi="Calibri" w:cs="Calibri"/>
                <w:b w:val="0"/>
                <w:lang w:eastAsia="ko-KR"/>
              </w:rPr>
            </w:pPr>
            <w:r>
              <w:rPr>
                <w:rFonts w:ascii="Calibri" w:hAnsi="Calibri" w:cs="Calibri"/>
                <w:b w:val="0"/>
                <w:lang w:eastAsia="ko-KR"/>
              </w:rPr>
              <w:t>RV, HPN</w:t>
            </w:r>
          </w:p>
        </w:tc>
        <w:tc>
          <w:tcPr>
            <w:tcW w:w="3210" w:type="dxa"/>
            <w:vAlign w:val="center"/>
          </w:tcPr>
          <w:p w14:paraId="74B08B45" w14:textId="6C78A06F" w:rsidR="00673128" w:rsidRDefault="008C184E"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Type-2</w:t>
            </w:r>
          </w:p>
        </w:tc>
        <w:tc>
          <w:tcPr>
            <w:tcW w:w="3210" w:type="dxa"/>
            <w:vAlign w:val="center"/>
          </w:tcPr>
          <w:p w14:paraId="33DBD106" w14:textId="048CD321" w:rsidR="00673128" w:rsidRPr="000E7A7B" w:rsidRDefault="00641B3F"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configured size</w:t>
            </w:r>
          </w:p>
        </w:tc>
      </w:tr>
      <w:tr w:rsidR="00447B66" w14:paraId="6572E1A3" w14:textId="77777777" w:rsidTr="008B0DC2">
        <w:tc>
          <w:tcPr>
            <w:cnfStyle w:val="001000000000" w:firstRow="0" w:lastRow="0" w:firstColumn="1" w:lastColumn="0" w:oddVBand="0" w:evenVBand="0" w:oddHBand="0" w:evenHBand="0" w:firstRowFirstColumn="0" w:firstRowLastColumn="0" w:lastRowFirstColumn="0" w:lastRowLastColumn="0"/>
            <w:tcW w:w="3209" w:type="dxa"/>
            <w:vAlign w:val="center"/>
          </w:tcPr>
          <w:p w14:paraId="65343447" w14:textId="3D41FF8D" w:rsidR="00447B66" w:rsidRDefault="00447B66" w:rsidP="00594C3E">
            <w:pPr>
              <w:spacing w:after="0"/>
              <w:jc w:val="center"/>
              <w:rPr>
                <w:rFonts w:ascii="Calibri" w:hAnsi="Calibri" w:cs="Calibri"/>
                <w:b w:val="0"/>
                <w:lang w:eastAsia="ko-KR"/>
              </w:rPr>
            </w:pPr>
            <w:r>
              <w:rPr>
                <w:rFonts w:ascii="Calibri" w:hAnsi="Calibri" w:cs="Calibri"/>
                <w:b w:val="0"/>
                <w:lang w:eastAsia="ko-KR"/>
              </w:rPr>
              <w:t>Antenna port(s)</w:t>
            </w:r>
          </w:p>
        </w:tc>
        <w:tc>
          <w:tcPr>
            <w:tcW w:w="3210" w:type="dxa"/>
            <w:vAlign w:val="center"/>
          </w:tcPr>
          <w:p w14:paraId="1EC67052" w14:textId="2192A2F1" w:rsidR="00447B66" w:rsidRDefault="00447B66"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Ty</w:t>
            </w:r>
            <w:r w:rsidR="000B72A3">
              <w:rPr>
                <w:rFonts w:ascii="Calibri" w:hAnsi="Calibri" w:cs="Calibri"/>
                <w:lang w:eastAsia="ko-KR"/>
              </w:rPr>
              <w:t>p</w:t>
            </w:r>
            <w:r>
              <w:rPr>
                <w:rFonts w:ascii="Calibri" w:hAnsi="Calibri" w:cs="Calibri"/>
                <w:lang w:eastAsia="ko-KR"/>
              </w:rPr>
              <w:t>e-3</w:t>
            </w:r>
          </w:p>
        </w:tc>
        <w:tc>
          <w:tcPr>
            <w:tcW w:w="3210" w:type="dxa"/>
            <w:vAlign w:val="center"/>
          </w:tcPr>
          <w:p w14:paraId="3DCFBC2D" w14:textId="77777777" w:rsidR="00447B66" w:rsidRDefault="00447B66"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p>
        </w:tc>
      </w:tr>
      <w:tr w:rsidR="00673128" w14:paraId="33CC8AF4" w14:textId="77777777" w:rsidTr="008B0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Align w:val="center"/>
          </w:tcPr>
          <w:p w14:paraId="69DDA592" w14:textId="77777777" w:rsidR="00673128" w:rsidRDefault="00673128" w:rsidP="00594C3E">
            <w:pPr>
              <w:spacing w:after="0"/>
              <w:jc w:val="center"/>
              <w:rPr>
                <w:rFonts w:ascii="Calibri" w:hAnsi="Calibri" w:cs="Calibri"/>
                <w:b w:val="0"/>
                <w:lang w:eastAsia="ko-KR"/>
              </w:rPr>
            </w:pPr>
            <w:r>
              <w:rPr>
                <w:rFonts w:ascii="Calibri" w:hAnsi="Calibri" w:cs="Calibri"/>
                <w:b w:val="0"/>
                <w:lang w:eastAsia="ko-KR"/>
              </w:rPr>
              <w:t>SRI</w:t>
            </w:r>
          </w:p>
        </w:tc>
        <w:tc>
          <w:tcPr>
            <w:tcW w:w="3210" w:type="dxa"/>
            <w:vAlign w:val="center"/>
          </w:tcPr>
          <w:p w14:paraId="7725CEA4" w14:textId="1D4E1D4C" w:rsidR="00673128" w:rsidRDefault="008C184E"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 xml:space="preserve">Type-2 </w:t>
            </w:r>
          </w:p>
        </w:tc>
        <w:tc>
          <w:tcPr>
            <w:tcW w:w="3210" w:type="dxa"/>
            <w:vAlign w:val="center"/>
          </w:tcPr>
          <w:p w14:paraId="00756C68" w14:textId="77777777" w:rsidR="00673128" w:rsidRDefault="00673128"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Follow unified TCI framework</w:t>
            </w:r>
          </w:p>
        </w:tc>
      </w:tr>
      <w:tr w:rsidR="00673128" w14:paraId="442485C7" w14:textId="77777777" w:rsidTr="008B0DC2">
        <w:tc>
          <w:tcPr>
            <w:cnfStyle w:val="001000000000" w:firstRow="0" w:lastRow="0" w:firstColumn="1" w:lastColumn="0" w:oddVBand="0" w:evenVBand="0" w:oddHBand="0" w:evenHBand="0" w:firstRowFirstColumn="0" w:firstRowLastColumn="0" w:lastRowFirstColumn="0" w:lastRowLastColumn="0"/>
            <w:tcW w:w="3209" w:type="dxa"/>
            <w:vAlign w:val="center"/>
          </w:tcPr>
          <w:p w14:paraId="48FB7CD2" w14:textId="77777777" w:rsidR="00673128" w:rsidRDefault="00673128" w:rsidP="00594C3E">
            <w:pPr>
              <w:spacing w:after="0"/>
              <w:jc w:val="center"/>
              <w:rPr>
                <w:rFonts w:ascii="Calibri" w:hAnsi="Calibri" w:cs="Calibri"/>
                <w:b w:val="0"/>
                <w:lang w:eastAsia="ko-KR"/>
              </w:rPr>
            </w:pPr>
            <w:r>
              <w:rPr>
                <w:rFonts w:ascii="Calibri" w:hAnsi="Calibri" w:cs="Calibri"/>
                <w:b w:val="0"/>
                <w:lang w:eastAsia="ko-KR"/>
              </w:rPr>
              <w:t>TPMI</w:t>
            </w:r>
          </w:p>
        </w:tc>
        <w:tc>
          <w:tcPr>
            <w:tcW w:w="3210" w:type="dxa"/>
            <w:vAlign w:val="center"/>
          </w:tcPr>
          <w:p w14:paraId="72F062E2" w14:textId="1AF13248" w:rsidR="00673128" w:rsidRDefault="008C184E"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Type-2</w:t>
            </w:r>
          </w:p>
        </w:tc>
        <w:tc>
          <w:tcPr>
            <w:tcW w:w="3210" w:type="dxa"/>
            <w:vAlign w:val="center"/>
          </w:tcPr>
          <w:p w14:paraId="0B0E717D" w14:textId="77777777" w:rsidR="00673128" w:rsidRDefault="00673128"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p>
        </w:tc>
      </w:tr>
      <w:tr w:rsidR="00673128" w14:paraId="10C4D4BC" w14:textId="77777777" w:rsidTr="008B0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Align w:val="center"/>
          </w:tcPr>
          <w:p w14:paraId="482CF411" w14:textId="508B0770" w:rsidR="00673128" w:rsidRDefault="008C7E97" w:rsidP="00594C3E">
            <w:pPr>
              <w:spacing w:after="0"/>
              <w:jc w:val="center"/>
              <w:rPr>
                <w:rFonts w:ascii="Calibri" w:hAnsi="Calibri" w:cs="Calibri"/>
                <w:b w:val="0"/>
                <w:lang w:eastAsia="ko-KR"/>
              </w:rPr>
            </w:pPr>
            <w:r>
              <w:rPr>
                <w:rFonts w:ascii="Calibri" w:hAnsi="Calibri" w:cs="Calibri"/>
                <w:b w:val="0"/>
                <w:lang w:eastAsia="ko-KR"/>
              </w:rPr>
              <w:t xml:space="preserve">CSI request, </w:t>
            </w:r>
            <w:r w:rsidR="00673128">
              <w:rPr>
                <w:rFonts w:ascii="Calibri" w:hAnsi="Calibri" w:cs="Calibri"/>
                <w:b w:val="0"/>
                <w:lang w:eastAsia="ko-KR"/>
              </w:rPr>
              <w:t>UL-SCH, beta offset</w:t>
            </w:r>
          </w:p>
        </w:tc>
        <w:tc>
          <w:tcPr>
            <w:tcW w:w="3210" w:type="dxa"/>
            <w:vAlign w:val="center"/>
          </w:tcPr>
          <w:p w14:paraId="7F9C02AB" w14:textId="2624E507" w:rsidR="00673128" w:rsidRDefault="008C184E"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Type-1 or N/A</w:t>
            </w:r>
          </w:p>
        </w:tc>
        <w:tc>
          <w:tcPr>
            <w:tcW w:w="3210" w:type="dxa"/>
            <w:vAlign w:val="center"/>
          </w:tcPr>
          <w:p w14:paraId="1F1F59CD" w14:textId="77777777" w:rsidR="00673128" w:rsidRDefault="00673128"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When enabled, only one PUSCH includes CSI/UCI</w:t>
            </w:r>
          </w:p>
        </w:tc>
      </w:tr>
      <w:tr w:rsidR="00673128" w14:paraId="3055B380" w14:textId="77777777" w:rsidTr="008B0DC2">
        <w:tc>
          <w:tcPr>
            <w:cnfStyle w:val="001000000000" w:firstRow="0" w:lastRow="0" w:firstColumn="1" w:lastColumn="0" w:oddVBand="0" w:evenVBand="0" w:oddHBand="0" w:evenHBand="0" w:firstRowFirstColumn="0" w:firstRowLastColumn="0" w:lastRowFirstColumn="0" w:lastRowLastColumn="0"/>
            <w:tcW w:w="3209" w:type="dxa"/>
            <w:vAlign w:val="center"/>
          </w:tcPr>
          <w:p w14:paraId="6A21D9CE" w14:textId="77777777" w:rsidR="00673128" w:rsidRPr="00002B13" w:rsidRDefault="00673128" w:rsidP="00594C3E">
            <w:pPr>
              <w:spacing w:after="0"/>
              <w:jc w:val="center"/>
              <w:rPr>
                <w:rFonts w:ascii="Calibri" w:hAnsi="Calibri" w:cs="Calibri"/>
                <w:b w:val="0"/>
                <w:lang w:eastAsia="ko-KR"/>
              </w:rPr>
            </w:pPr>
            <w:r w:rsidRPr="003A0EC1">
              <w:rPr>
                <w:rFonts w:ascii="Calibri" w:hAnsi="Calibri" w:cs="Calibri"/>
                <w:b w:val="0"/>
                <w:lang w:eastAsia="ko-KR"/>
              </w:rPr>
              <w:t>DMRS sequence initialization</w:t>
            </w:r>
          </w:p>
        </w:tc>
        <w:tc>
          <w:tcPr>
            <w:tcW w:w="3210" w:type="dxa"/>
            <w:vAlign w:val="center"/>
          </w:tcPr>
          <w:p w14:paraId="2FADA5CE" w14:textId="4BB43760" w:rsidR="00673128" w:rsidRDefault="008C184E"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“Type-4” (</w:t>
            </w:r>
            <w:r w:rsidR="00673128">
              <w:rPr>
                <w:rFonts w:ascii="Calibri" w:hAnsi="Calibri" w:cs="Calibri"/>
                <w:lang w:eastAsia="ko-KR"/>
              </w:rPr>
              <w:t>N/A</w:t>
            </w:r>
            <w:r>
              <w:rPr>
                <w:rFonts w:ascii="Calibri" w:hAnsi="Calibri" w:cs="Calibri"/>
                <w:lang w:eastAsia="ko-KR"/>
              </w:rPr>
              <w:t>)</w:t>
            </w:r>
          </w:p>
        </w:tc>
        <w:tc>
          <w:tcPr>
            <w:tcW w:w="3210" w:type="dxa"/>
            <w:vAlign w:val="center"/>
          </w:tcPr>
          <w:p w14:paraId="33BE8DE1" w14:textId="77777777" w:rsidR="00673128" w:rsidRDefault="00673128"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by RRC</w:t>
            </w:r>
          </w:p>
        </w:tc>
      </w:tr>
    </w:tbl>
    <w:p w14:paraId="5B4CF6D1" w14:textId="77777777" w:rsidR="00F016E1" w:rsidRDefault="00F016E1" w:rsidP="00673128">
      <w:pPr>
        <w:jc w:val="center"/>
        <w:rPr>
          <w:b/>
          <w:highlight w:val="yellow"/>
          <w:lang w:eastAsia="ko-KR"/>
        </w:rPr>
      </w:pPr>
    </w:p>
    <w:p w14:paraId="596267CA" w14:textId="77189270" w:rsidR="00831064" w:rsidRDefault="00831064" w:rsidP="005A02B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lastRenderedPageBreak/>
        <w:t>PDCCH monitoring</w:t>
      </w:r>
      <w:r w:rsidR="003E3839">
        <w:rPr>
          <w:lang w:val="en-US"/>
        </w:rPr>
        <w:t xml:space="preserve"> aspects</w:t>
      </w:r>
    </w:p>
    <w:p w14:paraId="0DF99B1A" w14:textId="7D693913" w:rsidR="00864CE0" w:rsidRDefault="00864CE0" w:rsidP="00864CE0">
      <w:pPr>
        <w:jc w:val="both"/>
        <w:rPr>
          <w:lang w:eastAsia="ko-KR"/>
        </w:rPr>
      </w:pPr>
      <w:r>
        <w:rPr>
          <w:lang w:eastAsia="ko-KR"/>
        </w:rPr>
        <w:t>Multi-cell scheduling can impact UE procedures for PDCCH monitoring.</w:t>
      </w:r>
      <w:r w:rsidR="00B36D58">
        <w:rPr>
          <w:lang w:eastAsia="ko-KR"/>
        </w:rPr>
        <w:t xml:space="preserve"> </w:t>
      </w:r>
    </w:p>
    <w:p w14:paraId="7D6DC838" w14:textId="1AC2095D" w:rsidR="00F0580B" w:rsidRDefault="00F0580B" w:rsidP="00F0580B">
      <w:pPr>
        <w:spacing w:after="120"/>
        <w:jc w:val="both"/>
        <w:rPr>
          <w:lang w:eastAsia="ko-KR"/>
        </w:rPr>
      </w:pPr>
      <w:r>
        <w:rPr>
          <w:lang w:eastAsia="ko-KR"/>
        </w:rPr>
        <w:t>A first issue is about configuration of search space sets in which MC-DCI formats are monitored</w:t>
      </w:r>
      <w:r w:rsidR="002747FE">
        <w:rPr>
          <w:lang w:eastAsia="ko-KR"/>
        </w:rPr>
        <w:t>, and the relationship with SC-DCI formats</w:t>
      </w:r>
      <w:r>
        <w:rPr>
          <w:lang w:eastAsia="ko-KR"/>
        </w:rPr>
        <w:t xml:space="preserve">. The following agreements were reached in the previous RAN1 meeting [3]. </w:t>
      </w:r>
    </w:p>
    <w:tbl>
      <w:tblPr>
        <w:tblStyle w:val="TableGrid"/>
        <w:tblW w:w="8995" w:type="dxa"/>
        <w:jc w:val="center"/>
        <w:tblLook w:val="04A0" w:firstRow="1" w:lastRow="0" w:firstColumn="1" w:lastColumn="0" w:noHBand="0" w:noVBand="1"/>
      </w:tblPr>
      <w:tblGrid>
        <w:gridCol w:w="8995"/>
      </w:tblGrid>
      <w:tr w:rsidR="00F0580B" w:rsidRPr="00553559" w14:paraId="2A66F06B" w14:textId="77777777" w:rsidTr="00594C3E">
        <w:trPr>
          <w:jc w:val="center"/>
        </w:trPr>
        <w:tc>
          <w:tcPr>
            <w:tcW w:w="8995" w:type="dxa"/>
          </w:tcPr>
          <w:p w14:paraId="77A71310" w14:textId="77777777" w:rsidR="00F0580B" w:rsidRDefault="00F0580B" w:rsidP="00D12E4F">
            <w:pPr>
              <w:spacing w:after="120"/>
              <w:rPr>
                <w:b/>
                <w:bCs/>
                <w:highlight w:val="green"/>
                <w:lang w:eastAsia="zh-CN"/>
              </w:rPr>
            </w:pPr>
            <w:r>
              <w:rPr>
                <w:b/>
                <w:bCs/>
                <w:highlight w:val="green"/>
                <w:lang w:eastAsia="zh-CN"/>
              </w:rPr>
              <w:t>Agreement</w:t>
            </w:r>
          </w:p>
          <w:p w14:paraId="5F933D6E" w14:textId="243346E7" w:rsidR="00F0580B" w:rsidRDefault="00F0580B" w:rsidP="00594C3E">
            <w:pPr>
              <w:rPr>
                <w:lang w:eastAsia="zh-CN"/>
              </w:rPr>
            </w:pPr>
            <w:r>
              <w:rPr>
                <w:lang w:eastAsia="zh-CN"/>
              </w:rPr>
              <w:t>Fallback DCI (i.e., DCI formats 0_0 and 1_0) does not support multi-cell scheduling.</w:t>
            </w:r>
          </w:p>
          <w:p w14:paraId="05AF26ED" w14:textId="77777777" w:rsidR="00F0580B" w:rsidRDefault="00F0580B" w:rsidP="00D12E4F">
            <w:pPr>
              <w:spacing w:after="120"/>
              <w:rPr>
                <w:b/>
                <w:bCs/>
                <w:highlight w:val="green"/>
                <w:lang w:eastAsia="zh-CN"/>
              </w:rPr>
            </w:pPr>
            <w:r>
              <w:rPr>
                <w:b/>
                <w:bCs/>
                <w:highlight w:val="green"/>
                <w:lang w:eastAsia="zh-CN"/>
              </w:rPr>
              <w:t>Agreement</w:t>
            </w:r>
          </w:p>
          <w:p w14:paraId="2B750520" w14:textId="77777777" w:rsidR="00F0580B" w:rsidRDefault="00F0580B" w:rsidP="00F0580B">
            <w:pPr>
              <w:rPr>
                <w:lang w:eastAsia="zh-CN"/>
              </w:rPr>
            </w:pPr>
            <w:r>
              <w:rPr>
                <w:lang w:eastAsia="zh-CN"/>
              </w:rPr>
              <w:t>The DCI for multi-cell scheduling is monitored only in USS set.</w:t>
            </w:r>
          </w:p>
          <w:p w14:paraId="2EA87F1A" w14:textId="77777777" w:rsidR="00F0580B" w:rsidRDefault="00F0580B" w:rsidP="00D12E4F">
            <w:pPr>
              <w:spacing w:after="120"/>
              <w:rPr>
                <w:b/>
                <w:bCs/>
                <w:highlight w:val="green"/>
                <w:lang w:eastAsia="zh-CN"/>
              </w:rPr>
            </w:pPr>
            <w:r>
              <w:rPr>
                <w:b/>
                <w:bCs/>
                <w:highlight w:val="green"/>
                <w:lang w:eastAsia="zh-CN"/>
              </w:rPr>
              <w:t>Agreement</w:t>
            </w:r>
          </w:p>
          <w:p w14:paraId="1120CFA1" w14:textId="77777777" w:rsidR="00F0580B" w:rsidRDefault="00F0580B" w:rsidP="00594C3E">
            <w:pPr>
              <w:pStyle w:val="ListParagraph"/>
              <w:numPr>
                <w:ilvl w:val="0"/>
                <w:numId w:val="26"/>
              </w:numPr>
              <w:kinsoku w:val="0"/>
              <w:overflowPunct w:val="0"/>
              <w:adjustRightInd w:val="0"/>
              <w:spacing w:after="60"/>
              <w:ind w:leftChars="0"/>
              <w:textAlignment w:val="baseline"/>
              <w:rPr>
                <w:rFonts w:eastAsia="楷体"/>
                <w:lang w:eastAsia="zh-CN"/>
              </w:rPr>
            </w:pPr>
            <w:r>
              <w:rPr>
                <w:rFonts w:eastAsia="楷体"/>
                <w:b/>
                <w:bCs/>
                <w:highlight w:val="darkYellow"/>
                <w:lang w:eastAsia="zh-CN"/>
              </w:rPr>
              <w:t>(Working assumption)</w:t>
            </w:r>
            <w:r>
              <w:rPr>
                <w:rFonts w:eastAsia="楷体"/>
                <w:b/>
                <w:bCs/>
                <w:lang w:eastAsia="zh-CN"/>
              </w:rPr>
              <w:t xml:space="preserve"> </w:t>
            </w:r>
            <w:r>
              <w:rPr>
                <w:rFonts w:eastAsia="楷体"/>
                <w:lang w:eastAsia="zh-CN"/>
              </w:rPr>
              <w:t>DCI format 0_X/1_X is a new DCI format for multi-cell scheduling</w:t>
            </w:r>
          </w:p>
          <w:p w14:paraId="32CA1C65" w14:textId="77777777" w:rsidR="00F0580B" w:rsidRDefault="00F0580B" w:rsidP="00594C3E">
            <w:pPr>
              <w:pStyle w:val="ListParagraph"/>
              <w:numPr>
                <w:ilvl w:val="0"/>
                <w:numId w:val="26"/>
              </w:numPr>
              <w:kinsoku w:val="0"/>
              <w:overflowPunct w:val="0"/>
              <w:adjustRightInd w:val="0"/>
              <w:spacing w:after="60"/>
              <w:ind w:leftChars="0"/>
              <w:textAlignment w:val="baseline"/>
              <w:rPr>
                <w:rFonts w:eastAsia="楷体"/>
                <w:lang w:eastAsia="zh-CN"/>
              </w:rPr>
            </w:pPr>
            <w:r>
              <w:rPr>
                <w:rFonts w:eastAsia="楷体"/>
                <w:lang w:eastAsia="zh-CN"/>
              </w:rPr>
              <w:t>DCI format 0_X can be used for single cell PUSCH scheduling.</w:t>
            </w:r>
          </w:p>
          <w:p w14:paraId="0EB01E6B" w14:textId="77777777" w:rsidR="00F0580B" w:rsidRDefault="00F0580B" w:rsidP="00594C3E">
            <w:pPr>
              <w:pStyle w:val="ListParagraph"/>
              <w:numPr>
                <w:ilvl w:val="0"/>
                <w:numId w:val="26"/>
              </w:numPr>
              <w:kinsoku w:val="0"/>
              <w:overflowPunct w:val="0"/>
              <w:adjustRightInd w:val="0"/>
              <w:spacing w:after="60"/>
              <w:ind w:leftChars="0"/>
              <w:textAlignment w:val="baseline"/>
              <w:rPr>
                <w:rFonts w:eastAsia="楷体"/>
                <w:lang w:eastAsia="zh-CN"/>
              </w:rPr>
            </w:pPr>
            <w:r>
              <w:rPr>
                <w:rFonts w:eastAsia="楷体"/>
                <w:lang w:eastAsia="zh-CN"/>
              </w:rPr>
              <w:t>DCI format 1_X can be used for single cell PDSCH scheduling.</w:t>
            </w:r>
          </w:p>
          <w:p w14:paraId="158BAC8A" w14:textId="77777777" w:rsidR="00F0580B" w:rsidRPr="00733D31" w:rsidRDefault="00F0580B" w:rsidP="00594C3E">
            <w:pPr>
              <w:pStyle w:val="ListParagraph"/>
              <w:numPr>
                <w:ilvl w:val="0"/>
                <w:numId w:val="26"/>
              </w:numPr>
              <w:kinsoku w:val="0"/>
              <w:overflowPunct w:val="0"/>
              <w:adjustRightInd w:val="0"/>
              <w:spacing w:after="60"/>
              <w:ind w:leftChars="0"/>
              <w:textAlignment w:val="baseline"/>
            </w:pPr>
            <w:r>
              <w:t>FFS: UE monitors one of or both multi-cell scheduling DCI and legacy single cell scheduling DCI for a scheduled cell.</w:t>
            </w:r>
          </w:p>
        </w:tc>
      </w:tr>
    </w:tbl>
    <w:p w14:paraId="4A21FAE2" w14:textId="77777777" w:rsidR="00F0580B" w:rsidRDefault="00F0580B" w:rsidP="00F0580B">
      <w:pPr>
        <w:spacing w:after="0"/>
        <w:rPr>
          <w:lang w:eastAsia="ko-KR"/>
        </w:rPr>
      </w:pPr>
    </w:p>
    <w:p w14:paraId="14A28AEB" w14:textId="573EC792" w:rsidR="00F0580B" w:rsidRDefault="00F0580B" w:rsidP="00F0580B">
      <w:pPr>
        <w:spacing w:after="0"/>
        <w:jc w:val="both"/>
        <w:rPr>
          <w:lang w:eastAsia="ko-KR"/>
        </w:rPr>
      </w:pPr>
      <w:r>
        <w:rPr>
          <w:lang w:eastAsia="ko-KR"/>
        </w:rPr>
        <w:t xml:space="preserve">Monitoring both SC-DCI and MC-DCI formats for a scheduled cell </w:t>
      </w:r>
      <w:r w:rsidR="0017101D">
        <w:rPr>
          <w:lang w:eastAsia="ko-KR"/>
        </w:rPr>
        <w:t xml:space="preserve">is </w:t>
      </w:r>
      <w:r>
        <w:rPr>
          <w:lang w:eastAsia="ko-KR"/>
        </w:rPr>
        <w:t xml:space="preserve">beneficial for various reasons. An MC-DCI format is </w:t>
      </w:r>
      <w:r w:rsidR="00322362">
        <w:rPr>
          <w:lang w:eastAsia="ko-KR"/>
        </w:rPr>
        <w:t xml:space="preserve">not </w:t>
      </w:r>
      <w:r>
        <w:rPr>
          <w:lang w:eastAsia="ko-KR"/>
        </w:rPr>
        <w:t xml:space="preserve">expected to </w:t>
      </w:r>
      <w:r w:rsidR="0017101D">
        <w:rPr>
          <w:lang w:eastAsia="ko-KR"/>
        </w:rPr>
        <w:t>serve for</w:t>
      </w:r>
      <w:r>
        <w:rPr>
          <w:lang w:eastAsia="ko-KR"/>
        </w:rPr>
        <w:t xml:space="preserve"> fallback so</w:t>
      </w:r>
      <w:r w:rsidR="0017101D">
        <w:rPr>
          <w:lang w:eastAsia="ko-KR"/>
        </w:rPr>
        <w:t>,</w:t>
      </w:r>
      <w:r>
        <w:rPr>
          <w:lang w:eastAsia="ko-KR"/>
        </w:rPr>
        <w:t xml:space="preserve"> at least for the </w:t>
      </w:r>
      <w:proofErr w:type="spellStart"/>
      <w:r>
        <w:rPr>
          <w:lang w:eastAsia="ko-KR"/>
        </w:rPr>
        <w:t>PCell</w:t>
      </w:r>
      <w:proofErr w:type="spellEnd"/>
      <w:r>
        <w:rPr>
          <w:lang w:eastAsia="ko-KR"/>
        </w:rPr>
        <w:t xml:space="preserve">, the UE needs to monitor </w:t>
      </w:r>
      <w:r w:rsidR="0017101D">
        <w:rPr>
          <w:lang w:eastAsia="ko-KR"/>
        </w:rPr>
        <w:t xml:space="preserve">PDCCH for </w:t>
      </w:r>
      <w:r>
        <w:rPr>
          <w:lang w:eastAsia="ko-KR"/>
        </w:rPr>
        <w:t>DCI format</w:t>
      </w:r>
      <w:r w:rsidR="0017101D">
        <w:rPr>
          <w:lang w:eastAsia="ko-KR"/>
        </w:rPr>
        <w:t xml:space="preserve"> 0_0/1_0</w:t>
      </w:r>
      <w:r>
        <w:rPr>
          <w:lang w:eastAsia="ko-KR"/>
        </w:rPr>
        <w:t>, while MC-DCI</w:t>
      </w:r>
      <w:r w:rsidR="0017101D">
        <w:rPr>
          <w:lang w:eastAsia="ko-KR"/>
        </w:rPr>
        <w:t xml:space="preserve"> should be supported</w:t>
      </w:r>
      <w:r>
        <w:rPr>
          <w:lang w:eastAsia="ko-KR"/>
        </w:rPr>
        <w:t xml:space="preserve"> for the </w:t>
      </w:r>
      <w:proofErr w:type="spellStart"/>
      <w:r>
        <w:rPr>
          <w:lang w:eastAsia="ko-KR"/>
        </w:rPr>
        <w:t>PCell</w:t>
      </w:r>
      <w:proofErr w:type="spellEnd"/>
      <w:r w:rsidR="0017101D">
        <w:rPr>
          <w:lang w:eastAsia="ko-KR"/>
        </w:rPr>
        <w:t xml:space="preserve"> as a scheduling cell</w:t>
      </w:r>
      <w:r>
        <w:rPr>
          <w:lang w:eastAsia="ko-KR"/>
        </w:rPr>
        <w:t xml:space="preserve">. In addition, MC-DCI format </w:t>
      </w:r>
      <w:r w:rsidR="0017101D">
        <w:rPr>
          <w:lang w:eastAsia="ko-KR"/>
        </w:rPr>
        <w:t>will</w:t>
      </w:r>
      <w:r>
        <w:rPr>
          <w:lang w:eastAsia="ko-KR"/>
        </w:rPr>
        <w:t xml:space="preserve"> have a large</w:t>
      </w:r>
      <w:r w:rsidR="0017101D">
        <w:rPr>
          <w:lang w:eastAsia="ko-KR"/>
        </w:rPr>
        <w:t>r</w:t>
      </w:r>
      <w:r>
        <w:rPr>
          <w:lang w:eastAsia="ko-KR"/>
        </w:rPr>
        <w:t xml:space="preserve"> size, so certain UE functionalities </w:t>
      </w:r>
      <w:r w:rsidR="0017101D">
        <w:rPr>
          <w:lang w:eastAsia="ko-KR"/>
        </w:rPr>
        <w:t xml:space="preserve">that do not relate to PDSCH/PUSCH scheduling or are less frequent than per-slot, </w:t>
      </w:r>
      <w:r>
        <w:rPr>
          <w:lang w:eastAsia="ko-KR"/>
        </w:rPr>
        <w:t xml:space="preserve">may need to be excluded from an MC-DCI format and performed using SC-DCI formats. For example, </w:t>
      </w:r>
      <w:r w:rsidR="0017101D">
        <w:rPr>
          <w:lang w:eastAsia="ko-KR"/>
        </w:rPr>
        <w:t xml:space="preserve">an </w:t>
      </w:r>
      <w:r>
        <w:rPr>
          <w:lang w:eastAsia="ko-KR"/>
        </w:rPr>
        <w:t>MC-DCI format need not include fields corresponding to UE power saving, BWP switching, and so on. In addition, monitoring both SC-DCI format and MC-DCI format for a scheduled cell provides the gNB with the flexibility to use different DCI formats (with different CCE allocation) based on the traffic situation</w:t>
      </w:r>
      <w:r w:rsidR="0017101D">
        <w:rPr>
          <w:lang w:eastAsia="ko-KR"/>
        </w:rPr>
        <w:t xml:space="preserve"> and scheduling decisions/prioritizations</w:t>
      </w:r>
      <w:r>
        <w:rPr>
          <w:lang w:eastAsia="ko-KR"/>
        </w:rPr>
        <w:t xml:space="preserve">.  </w:t>
      </w:r>
    </w:p>
    <w:p w14:paraId="3AB8128B" w14:textId="77777777" w:rsidR="00F0580B" w:rsidRDefault="00F0580B" w:rsidP="00F0580B">
      <w:pPr>
        <w:spacing w:after="0"/>
        <w:jc w:val="both"/>
        <w:rPr>
          <w:lang w:eastAsia="ko-KR"/>
        </w:rPr>
      </w:pPr>
      <w:r>
        <w:rPr>
          <w:lang w:eastAsia="ko-KR"/>
        </w:rPr>
        <w:t xml:space="preserve">  </w:t>
      </w:r>
    </w:p>
    <w:p w14:paraId="663B52BD" w14:textId="2DD72DA8" w:rsidR="002747FE" w:rsidRDefault="002747FE" w:rsidP="00F0580B">
      <w:pPr>
        <w:spacing w:after="0"/>
        <w:jc w:val="both"/>
        <w:rPr>
          <w:lang w:eastAsia="ko-KR"/>
        </w:rPr>
      </w:pPr>
      <w:r>
        <w:rPr>
          <w:lang w:eastAsia="ko-KR"/>
        </w:rPr>
        <w:t xml:space="preserve">When the UE monitors </w:t>
      </w:r>
      <w:r w:rsidR="0017101D">
        <w:rPr>
          <w:lang w:eastAsia="ko-KR"/>
        </w:rPr>
        <w:t xml:space="preserve">PDCCH for </w:t>
      </w:r>
      <w:r>
        <w:rPr>
          <w:lang w:eastAsia="ko-KR"/>
        </w:rPr>
        <w:t xml:space="preserve">both SC-DCI and MC-DCI formats for a scheduled cell, it is beneficial to support different DCI sizes for the MC-DCI format </w:t>
      </w:r>
      <w:r w:rsidR="004A450C">
        <w:rPr>
          <w:lang w:eastAsia="ko-KR"/>
        </w:rPr>
        <w:t>and</w:t>
      </w:r>
      <w:r>
        <w:rPr>
          <w:lang w:eastAsia="ko-KR"/>
        </w:rPr>
        <w:t xml:space="preserve"> the SC-DCI format</w:t>
      </w:r>
      <w:r w:rsidR="004A450C">
        <w:rPr>
          <w:lang w:eastAsia="ko-KR"/>
        </w:rPr>
        <w:t xml:space="preserve"> and avoid a too-large size for the former or a too-small size for the latter</w:t>
      </w:r>
      <w:r>
        <w:rPr>
          <w:lang w:eastAsia="ko-KR"/>
        </w:rPr>
        <w:t xml:space="preserve">. </w:t>
      </w:r>
    </w:p>
    <w:p w14:paraId="2ED23888" w14:textId="77777777" w:rsidR="002747FE" w:rsidRDefault="002747FE" w:rsidP="00F0580B">
      <w:pPr>
        <w:spacing w:after="0"/>
        <w:jc w:val="both"/>
        <w:rPr>
          <w:lang w:eastAsia="ko-KR"/>
        </w:rPr>
      </w:pPr>
    </w:p>
    <w:p w14:paraId="2F250B03" w14:textId="7AC8470C" w:rsidR="00E532FD" w:rsidRPr="00CD39E6" w:rsidRDefault="00E532FD" w:rsidP="00E532FD">
      <w:pPr>
        <w:spacing w:after="120"/>
        <w:jc w:val="both"/>
        <w:rPr>
          <w:i/>
          <w:u w:val="single"/>
          <w:lang w:eastAsia="ko-KR"/>
        </w:rPr>
      </w:pPr>
      <w:r w:rsidRPr="00180606">
        <w:rPr>
          <w:b/>
          <w:u w:val="single"/>
          <w:lang w:eastAsia="ko-KR"/>
        </w:rPr>
        <w:t xml:space="preserve">Observation </w:t>
      </w:r>
      <w:r w:rsidR="006B5AF1">
        <w:rPr>
          <w:b/>
          <w:u w:val="single"/>
          <w:lang w:eastAsia="ko-KR"/>
        </w:rPr>
        <w:t>6</w:t>
      </w:r>
      <w:r w:rsidRPr="00180606">
        <w:rPr>
          <w:b/>
          <w:u w:val="single"/>
          <w:lang w:eastAsia="ko-KR"/>
        </w:rPr>
        <w:t>:</w:t>
      </w:r>
      <w:r w:rsidRPr="00180606">
        <w:rPr>
          <w:u w:val="single"/>
          <w:lang w:eastAsia="ko-KR"/>
        </w:rPr>
        <w:t xml:space="preserve"> </w:t>
      </w:r>
      <w:r>
        <w:rPr>
          <w:i/>
          <w:u w:val="single"/>
          <w:lang w:eastAsia="ko-KR"/>
        </w:rPr>
        <w:t xml:space="preserve">DCI sizes for MC-DCI formats </w:t>
      </w:r>
      <w:r w:rsidR="00FC1AAB">
        <w:rPr>
          <w:i/>
          <w:u w:val="single"/>
          <w:lang w:eastAsia="ko-KR"/>
        </w:rPr>
        <w:t>and</w:t>
      </w:r>
      <w:r>
        <w:rPr>
          <w:i/>
          <w:u w:val="single"/>
          <w:lang w:eastAsia="ko-KR"/>
        </w:rPr>
        <w:t xml:space="preserve"> SC-DCI formats</w:t>
      </w:r>
      <w:r w:rsidR="00FC1AAB">
        <w:rPr>
          <w:i/>
          <w:u w:val="single"/>
          <w:lang w:eastAsia="ko-KR"/>
        </w:rPr>
        <w:t xml:space="preserve"> can be different</w:t>
      </w:r>
      <w:r w:rsidRPr="00B222A0">
        <w:rPr>
          <w:i/>
          <w:u w:val="single"/>
          <w:lang w:eastAsia="ko-KR"/>
        </w:rPr>
        <w:t>.</w:t>
      </w:r>
    </w:p>
    <w:p w14:paraId="60DBCEE5" w14:textId="50651AB4" w:rsidR="003A12CC" w:rsidRDefault="003A12CC" w:rsidP="003A12CC">
      <w:pPr>
        <w:spacing w:before="180" w:line="288" w:lineRule="auto"/>
        <w:jc w:val="both"/>
        <w:rPr>
          <w:b/>
          <w:u w:val="single"/>
          <w:lang w:eastAsia="ko-KR"/>
        </w:rPr>
      </w:pPr>
      <w:r w:rsidRPr="00CD39E6">
        <w:rPr>
          <w:b/>
          <w:u w:val="single"/>
          <w:lang w:eastAsia="ko-KR"/>
        </w:rPr>
        <w:t xml:space="preserve">Proposal </w:t>
      </w:r>
      <w:r>
        <w:rPr>
          <w:b/>
          <w:u w:val="single"/>
          <w:lang w:eastAsia="ko-KR"/>
        </w:rPr>
        <w:t>9</w:t>
      </w:r>
      <w:r w:rsidRPr="00CD39E6">
        <w:rPr>
          <w:b/>
          <w:u w:val="single"/>
          <w:lang w:eastAsia="ko-KR"/>
        </w:rPr>
        <w:t xml:space="preserve">: </w:t>
      </w:r>
      <w:r>
        <w:rPr>
          <w:b/>
          <w:u w:val="single"/>
          <w:lang w:eastAsia="ko-KR"/>
        </w:rPr>
        <w:t>The UE can monitor</w:t>
      </w:r>
      <w:r w:rsidR="00FC1AAB">
        <w:rPr>
          <w:b/>
          <w:u w:val="single"/>
          <w:lang w:eastAsia="ko-KR"/>
        </w:rPr>
        <w:t xml:space="preserve"> PDCCHs for</w:t>
      </w:r>
      <w:r>
        <w:rPr>
          <w:b/>
          <w:u w:val="single"/>
          <w:lang w:eastAsia="ko-KR"/>
        </w:rPr>
        <w:t xml:space="preserve"> both SC-DCI formats and MC-DCI formats for </w:t>
      </w:r>
      <w:r w:rsidR="00FC1AAB">
        <w:rPr>
          <w:b/>
          <w:u w:val="single"/>
          <w:lang w:eastAsia="ko-KR"/>
        </w:rPr>
        <w:t xml:space="preserve">a </w:t>
      </w:r>
      <w:r>
        <w:rPr>
          <w:b/>
          <w:u w:val="single"/>
          <w:lang w:eastAsia="ko-KR"/>
        </w:rPr>
        <w:t>scheduled cell.</w:t>
      </w:r>
    </w:p>
    <w:p w14:paraId="75220AE6" w14:textId="18995F69" w:rsidR="00F0580B" w:rsidRDefault="005C7364" w:rsidP="00F0580B">
      <w:pPr>
        <w:spacing w:after="120"/>
        <w:jc w:val="both"/>
        <w:rPr>
          <w:lang w:eastAsia="ko-KR"/>
        </w:rPr>
      </w:pPr>
      <w:r>
        <w:rPr>
          <w:lang w:eastAsia="ko-KR"/>
        </w:rPr>
        <w:t>Including</w:t>
      </w:r>
      <w:r w:rsidR="00F0580B">
        <w:rPr>
          <w:lang w:eastAsia="ko-KR"/>
        </w:rPr>
        <w:t xml:space="preserve"> different DCI formats </w:t>
      </w:r>
      <w:r>
        <w:rPr>
          <w:lang w:eastAsia="ko-KR"/>
        </w:rPr>
        <w:t>in a same</w:t>
      </w:r>
      <w:r w:rsidR="00F0580B">
        <w:rPr>
          <w:lang w:eastAsia="ko-KR"/>
        </w:rPr>
        <w:t xml:space="preserve"> search space set</w:t>
      </w:r>
      <w:r>
        <w:rPr>
          <w:lang w:eastAsia="ko-KR"/>
        </w:rPr>
        <w:t xml:space="preserve"> is beneficial without a cost when the sizes are same (e.g. DCI 0_0/1_0)</w:t>
      </w:r>
      <w:r w:rsidR="00F0580B">
        <w:rPr>
          <w:lang w:eastAsia="ko-KR"/>
        </w:rPr>
        <w:t xml:space="preserve">. </w:t>
      </w:r>
      <w:r>
        <w:rPr>
          <w:lang w:eastAsia="ko-KR"/>
        </w:rPr>
        <w:t xml:space="preserve">Otherwise, that is detrimental as there are no savings in decoding operations, search space set dropping is coarser, and PDCCH candidates per CCE AL need to be overprovisioned to capture both a DCI format with smaller size (may not use a smaller CCE AL) and a DCI format with larger size (may not use a larger CCE AL). </w:t>
      </w:r>
      <w:r w:rsidR="00F0580B">
        <w:rPr>
          <w:lang w:eastAsia="ko-KR"/>
        </w:rPr>
        <w:t xml:space="preserve">Therefore, </w:t>
      </w:r>
      <w:r w:rsidR="003B6DB5">
        <w:rPr>
          <w:lang w:eastAsia="ko-KR"/>
        </w:rPr>
        <w:t xml:space="preserve">association of </w:t>
      </w:r>
      <w:r w:rsidR="00F0580B">
        <w:rPr>
          <w:lang w:eastAsia="ko-KR"/>
        </w:rPr>
        <w:t xml:space="preserve">MC-DCI formats and SC-DCI formats </w:t>
      </w:r>
      <w:r w:rsidR="003B6DB5">
        <w:rPr>
          <w:lang w:eastAsia="ko-KR"/>
        </w:rPr>
        <w:t>with different</w:t>
      </w:r>
      <w:r w:rsidR="00F0580B">
        <w:rPr>
          <w:lang w:eastAsia="ko-KR"/>
        </w:rPr>
        <w:t xml:space="preserve"> search space set</w:t>
      </w:r>
      <w:r w:rsidR="003B6DB5">
        <w:rPr>
          <w:lang w:eastAsia="ko-KR"/>
        </w:rPr>
        <w:t>s should be supported</w:t>
      </w:r>
      <w:r w:rsidR="00F0580B">
        <w:rPr>
          <w:lang w:eastAsia="ko-KR"/>
        </w:rPr>
        <w:t xml:space="preserve">. </w:t>
      </w:r>
    </w:p>
    <w:p w14:paraId="360912CB" w14:textId="673D0A00" w:rsidR="00F0580B" w:rsidRDefault="003B6DB5" w:rsidP="00F0580B">
      <w:pPr>
        <w:spacing w:after="120"/>
        <w:jc w:val="both"/>
        <w:rPr>
          <w:lang w:eastAsia="ko-KR"/>
        </w:rPr>
      </w:pPr>
      <w:r>
        <w:rPr>
          <w:lang w:eastAsia="ko-KR"/>
        </w:rPr>
        <w:t>Similar</w:t>
      </w:r>
      <w:r w:rsidR="00F0580B">
        <w:rPr>
          <w:lang w:eastAsia="ko-KR"/>
        </w:rPr>
        <w:t xml:space="preserve">, MC-DCI formats for co-scheduling PDSCHs </w:t>
      </w:r>
      <w:r>
        <w:rPr>
          <w:lang w:eastAsia="ko-KR"/>
        </w:rPr>
        <w:t xml:space="preserve">will generally </w:t>
      </w:r>
      <w:r w:rsidR="00F0580B">
        <w:rPr>
          <w:lang w:eastAsia="ko-KR"/>
        </w:rPr>
        <w:t>have a different size compared to MC-DCI formats for co-scheduling PUSCHs</w:t>
      </w:r>
      <w:r>
        <w:rPr>
          <w:lang w:eastAsia="ko-KR"/>
        </w:rPr>
        <w:t>, no only due to differences in UL/DL scheduling as in case of single-cell scheduling but also because the maximum number of corresponding cells can be different</w:t>
      </w:r>
      <w:r w:rsidR="00F0580B">
        <w:rPr>
          <w:lang w:eastAsia="ko-KR"/>
        </w:rPr>
        <w:t xml:space="preserve">. Therefore, </w:t>
      </w:r>
      <w:bookmarkStart w:id="9" w:name="_Hlk111020156"/>
      <w:r>
        <w:rPr>
          <w:lang w:eastAsia="ko-KR"/>
        </w:rPr>
        <w:t>association of</w:t>
      </w:r>
      <w:r w:rsidR="00F0580B">
        <w:rPr>
          <w:lang w:eastAsia="ko-KR"/>
        </w:rPr>
        <w:t xml:space="preserve"> downlink MC-DCI format (1_3) </w:t>
      </w:r>
      <w:r>
        <w:rPr>
          <w:lang w:eastAsia="ko-KR"/>
        </w:rPr>
        <w:t>and of</w:t>
      </w:r>
      <w:r w:rsidR="00F0580B">
        <w:rPr>
          <w:lang w:eastAsia="ko-KR"/>
        </w:rPr>
        <w:t xml:space="preserve"> uplink MC-DCI format (0_3)</w:t>
      </w:r>
      <w:bookmarkEnd w:id="9"/>
      <w:r w:rsidR="007434FF">
        <w:rPr>
          <w:lang w:eastAsia="ko-KR"/>
        </w:rPr>
        <w:t xml:space="preserve"> </w:t>
      </w:r>
      <w:r>
        <w:rPr>
          <w:lang w:eastAsia="ko-KR"/>
        </w:rPr>
        <w:t>with</w:t>
      </w:r>
      <w:r w:rsidR="007434FF">
        <w:rPr>
          <w:lang w:eastAsia="ko-KR"/>
        </w:rPr>
        <w:t xml:space="preserve"> </w:t>
      </w:r>
      <w:r>
        <w:rPr>
          <w:lang w:eastAsia="ko-KR"/>
        </w:rPr>
        <w:t xml:space="preserve">different </w:t>
      </w:r>
      <w:r w:rsidR="007434FF">
        <w:rPr>
          <w:lang w:eastAsia="ko-KR"/>
        </w:rPr>
        <w:t>search space set</w:t>
      </w:r>
      <w:r>
        <w:rPr>
          <w:lang w:eastAsia="ko-KR"/>
        </w:rPr>
        <w:t>s should be supported</w:t>
      </w:r>
      <w:r w:rsidR="00F0580B">
        <w:rPr>
          <w:lang w:eastAsia="ko-KR"/>
        </w:rPr>
        <w:t>.</w:t>
      </w:r>
    </w:p>
    <w:p w14:paraId="1522BC42" w14:textId="2B9C22FF" w:rsidR="00F0580B" w:rsidRDefault="00F0580B" w:rsidP="003B6DB5">
      <w:pPr>
        <w:spacing w:before="240" w:after="60" w:line="288" w:lineRule="auto"/>
        <w:jc w:val="both"/>
        <w:rPr>
          <w:b/>
          <w:u w:val="single"/>
          <w:lang w:eastAsia="ko-KR"/>
        </w:rPr>
      </w:pPr>
      <w:r w:rsidRPr="00CD39E6">
        <w:rPr>
          <w:b/>
          <w:u w:val="single"/>
          <w:lang w:eastAsia="ko-KR"/>
        </w:rPr>
        <w:t xml:space="preserve">Proposal </w:t>
      </w:r>
      <w:r>
        <w:rPr>
          <w:b/>
          <w:u w:val="single"/>
          <w:lang w:eastAsia="ko-KR"/>
        </w:rPr>
        <w:t>1</w:t>
      </w:r>
      <w:r w:rsidR="00AE5CBD">
        <w:rPr>
          <w:b/>
          <w:u w:val="single"/>
          <w:lang w:eastAsia="ko-KR"/>
        </w:rPr>
        <w:t>0</w:t>
      </w:r>
      <w:r w:rsidRPr="00CD39E6">
        <w:rPr>
          <w:b/>
          <w:u w:val="single"/>
          <w:lang w:eastAsia="ko-KR"/>
        </w:rPr>
        <w:t xml:space="preserve">: </w:t>
      </w:r>
      <w:r w:rsidR="008F1D1C">
        <w:rPr>
          <w:b/>
          <w:u w:val="single"/>
          <w:lang w:eastAsia="ko-KR"/>
        </w:rPr>
        <w:t xml:space="preserve">A </w:t>
      </w:r>
      <w:r>
        <w:rPr>
          <w:b/>
          <w:u w:val="single"/>
          <w:lang w:eastAsia="ko-KR"/>
        </w:rPr>
        <w:t xml:space="preserve">UE </w:t>
      </w:r>
      <w:r w:rsidR="008F1D1C">
        <w:rPr>
          <w:b/>
          <w:u w:val="single"/>
          <w:lang w:eastAsia="ko-KR"/>
        </w:rPr>
        <w:t>can</w:t>
      </w:r>
      <w:r>
        <w:rPr>
          <w:b/>
          <w:u w:val="single"/>
          <w:lang w:eastAsia="ko-KR"/>
        </w:rPr>
        <w:t xml:space="preserve"> be configured to monitor</w:t>
      </w:r>
      <w:r w:rsidR="008F1D1C">
        <w:rPr>
          <w:b/>
          <w:u w:val="single"/>
          <w:lang w:eastAsia="ko-KR"/>
        </w:rPr>
        <w:t xml:space="preserve"> PDCCH for</w:t>
      </w:r>
      <w:r>
        <w:rPr>
          <w:b/>
          <w:u w:val="single"/>
          <w:lang w:eastAsia="ko-KR"/>
        </w:rPr>
        <w:t xml:space="preserve"> MC-DCI formats and SC-DCI formats</w:t>
      </w:r>
      <w:r w:rsidR="008F1D1C">
        <w:rPr>
          <w:b/>
          <w:u w:val="single"/>
          <w:lang w:eastAsia="ko-KR"/>
        </w:rPr>
        <w:t xml:space="preserve">, or to monitor PDCCH for </w:t>
      </w:r>
      <w:r w:rsidR="008F1D1C" w:rsidRPr="00BB13A8">
        <w:rPr>
          <w:b/>
          <w:u w:val="single"/>
          <w:lang w:eastAsia="ko-KR"/>
        </w:rPr>
        <w:t xml:space="preserve">downlink MC-DCI format (1_3) </w:t>
      </w:r>
      <w:r w:rsidR="008F1D1C">
        <w:rPr>
          <w:b/>
          <w:u w:val="single"/>
          <w:lang w:eastAsia="ko-KR"/>
        </w:rPr>
        <w:t>and</w:t>
      </w:r>
      <w:r w:rsidR="008F1D1C" w:rsidRPr="00BB13A8">
        <w:rPr>
          <w:b/>
          <w:u w:val="single"/>
          <w:lang w:eastAsia="ko-KR"/>
        </w:rPr>
        <w:t xml:space="preserve"> uplink MC-DCI format (0_3)</w:t>
      </w:r>
      <w:r w:rsidR="008F1D1C">
        <w:rPr>
          <w:b/>
          <w:u w:val="single"/>
          <w:lang w:eastAsia="ko-KR"/>
        </w:rPr>
        <w:t>,</w:t>
      </w:r>
      <w:r w:rsidR="008F1D1C" w:rsidRPr="00BB13A8">
        <w:rPr>
          <w:b/>
          <w:u w:val="single"/>
          <w:lang w:eastAsia="ko-KR"/>
        </w:rPr>
        <w:t xml:space="preserve"> </w:t>
      </w:r>
      <w:r>
        <w:rPr>
          <w:b/>
          <w:u w:val="single"/>
          <w:lang w:eastAsia="ko-KR"/>
        </w:rPr>
        <w:t xml:space="preserve">in </w:t>
      </w:r>
      <w:r w:rsidR="008F1D1C">
        <w:rPr>
          <w:b/>
          <w:u w:val="single"/>
          <w:lang w:eastAsia="ko-KR"/>
        </w:rPr>
        <w:t>different</w:t>
      </w:r>
      <w:r>
        <w:rPr>
          <w:b/>
          <w:u w:val="single"/>
          <w:lang w:eastAsia="ko-KR"/>
        </w:rPr>
        <w:t xml:space="preserve"> search space set</w:t>
      </w:r>
      <w:r w:rsidR="008F1D1C">
        <w:rPr>
          <w:b/>
          <w:u w:val="single"/>
          <w:lang w:eastAsia="ko-KR"/>
        </w:rPr>
        <w:t>s</w:t>
      </w:r>
      <w:r>
        <w:rPr>
          <w:b/>
          <w:u w:val="single"/>
          <w:lang w:eastAsia="ko-KR"/>
        </w:rPr>
        <w:t>.</w:t>
      </w:r>
    </w:p>
    <w:p w14:paraId="4D5E8FDB" w14:textId="048FCE59" w:rsidR="00F0580B" w:rsidRDefault="00F0580B" w:rsidP="00F0580B">
      <w:pPr>
        <w:spacing w:after="120"/>
        <w:jc w:val="both"/>
        <w:rPr>
          <w:lang w:eastAsia="ko-KR"/>
        </w:rPr>
      </w:pPr>
      <w:r>
        <w:rPr>
          <w:lang w:eastAsia="ko-KR"/>
        </w:rPr>
        <w:t xml:space="preserve">A related </w:t>
      </w:r>
      <w:r w:rsidR="00594C3E">
        <w:rPr>
          <w:lang w:eastAsia="ko-KR"/>
        </w:rPr>
        <w:t>issue</w:t>
      </w:r>
      <w:r>
        <w:rPr>
          <w:lang w:eastAsia="ko-KR"/>
        </w:rPr>
        <w:t xml:space="preserve"> is </w:t>
      </w:r>
      <w:r w:rsidR="00EB33C5">
        <w:rPr>
          <w:lang w:eastAsia="ko-KR"/>
        </w:rPr>
        <w:t xml:space="preserve">about </w:t>
      </w:r>
      <w:r w:rsidR="00594C3E">
        <w:rPr>
          <w:lang w:eastAsia="ko-KR"/>
        </w:rPr>
        <w:t xml:space="preserve">the use of MC-DCI formats for </w:t>
      </w:r>
      <w:r>
        <w:rPr>
          <w:lang w:eastAsia="ko-KR"/>
        </w:rPr>
        <w:t>single-cell scheduling</w:t>
      </w:r>
      <w:r w:rsidR="00594C3E">
        <w:rPr>
          <w:lang w:eastAsia="ko-KR"/>
        </w:rPr>
        <w:t xml:space="preserve"> per the RAN1 agreement above. </w:t>
      </w:r>
      <w:r w:rsidR="00102123">
        <w:rPr>
          <w:lang w:eastAsia="ko-KR"/>
        </w:rPr>
        <w:t xml:space="preserve">As discussed, certain SC-DCI fields </w:t>
      </w:r>
      <w:r w:rsidR="00EB33C5">
        <w:rPr>
          <w:lang w:eastAsia="ko-KR"/>
        </w:rPr>
        <w:t xml:space="preserve">may be </w:t>
      </w:r>
      <w:r w:rsidR="00102123">
        <w:rPr>
          <w:lang w:eastAsia="ko-KR"/>
        </w:rPr>
        <w:t xml:space="preserve">excluded from an MC-DCI format. In addition, as discussed in Section 3, to minimize overhead for an MC-DCI format, </w:t>
      </w:r>
      <w:r w:rsidR="00EB33C5">
        <w:rPr>
          <w:lang w:eastAsia="ko-KR"/>
        </w:rPr>
        <w:t xml:space="preserve">a different set of </w:t>
      </w:r>
      <w:r w:rsidR="00102123">
        <w:rPr>
          <w:lang w:eastAsia="ko-KR"/>
        </w:rPr>
        <w:t>value</w:t>
      </w:r>
      <w:r w:rsidR="00EB33C5">
        <w:rPr>
          <w:lang w:eastAsia="ko-KR"/>
        </w:rPr>
        <w:t>s,</w:t>
      </w:r>
      <w:r w:rsidR="00102123">
        <w:rPr>
          <w:lang w:eastAsia="ko-KR"/>
        </w:rPr>
        <w:t xml:space="preserve"> </w:t>
      </w:r>
      <w:r w:rsidR="00381807">
        <w:rPr>
          <w:lang w:eastAsia="ko-KR"/>
        </w:rPr>
        <w:t>or even reference/configured values</w:t>
      </w:r>
      <w:r w:rsidR="00EB33C5">
        <w:rPr>
          <w:lang w:eastAsia="ko-KR"/>
        </w:rPr>
        <w:t>, may be used</w:t>
      </w:r>
      <w:r w:rsidR="00381807">
        <w:rPr>
          <w:lang w:eastAsia="ko-KR"/>
        </w:rPr>
        <w:t xml:space="preserve"> </w:t>
      </w:r>
      <w:r w:rsidR="00102123">
        <w:rPr>
          <w:lang w:eastAsia="ko-KR"/>
        </w:rPr>
        <w:t>for some DCI</w:t>
      </w:r>
      <w:r w:rsidR="00381807">
        <w:rPr>
          <w:lang w:eastAsia="ko-KR"/>
        </w:rPr>
        <w:t xml:space="preserve"> fields. </w:t>
      </w:r>
      <w:r w:rsidR="00EB33C5">
        <w:rPr>
          <w:lang w:eastAsia="ko-KR"/>
        </w:rPr>
        <w:t>Also</w:t>
      </w:r>
      <w:r w:rsidR="00356AF6">
        <w:rPr>
          <w:lang w:eastAsia="ko-KR"/>
        </w:rPr>
        <w:t xml:space="preserve">, </w:t>
      </w:r>
      <w:r w:rsidR="00EB33C5">
        <w:rPr>
          <w:lang w:eastAsia="ko-KR"/>
        </w:rPr>
        <w:t xml:space="preserve">several </w:t>
      </w:r>
      <w:r w:rsidR="00356AF6">
        <w:rPr>
          <w:lang w:eastAsia="ko-KR"/>
        </w:rPr>
        <w:t>bits in an MC-DCI format may be wasted when</w:t>
      </w:r>
      <w:r w:rsidR="00EB33C5">
        <w:rPr>
          <w:lang w:eastAsia="ko-KR"/>
        </w:rPr>
        <w:t xml:space="preserve"> the</w:t>
      </w:r>
      <w:r w:rsidR="00356AF6">
        <w:rPr>
          <w:lang w:eastAsia="ko-KR"/>
        </w:rPr>
        <w:t xml:space="preserve"> MC-DCI format schedul</w:t>
      </w:r>
      <w:r w:rsidR="00EB33C5">
        <w:rPr>
          <w:lang w:eastAsia="ko-KR"/>
        </w:rPr>
        <w:t>es a single cell</w:t>
      </w:r>
      <w:r w:rsidR="00356AF6">
        <w:rPr>
          <w:lang w:eastAsia="ko-KR"/>
        </w:rPr>
        <w:t xml:space="preserve"> </w:t>
      </w:r>
      <w:r w:rsidR="00EB33C5">
        <w:rPr>
          <w:lang w:eastAsia="ko-KR"/>
        </w:rPr>
        <w:t>due to</w:t>
      </w:r>
      <w:r w:rsidR="00356AF6">
        <w:rPr>
          <w:lang w:eastAsia="ko-KR"/>
        </w:rPr>
        <w:t xml:space="preserve"> Type-2 (cell-specific) fields. </w:t>
      </w:r>
      <w:r w:rsidR="00381807">
        <w:rPr>
          <w:lang w:eastAsia="ko-KR"/>
        </w:rPr>
        <w:t xml:space="preserve">Therefore, </w:t>
      </w:r>
      <w:r w:rsidR="00EB33C5">
        <w:rPr>
          <w:lang w:eastAsia="ko-KR"/>
        </w:rPr>
        <w:t xml:space="preserve">using an </w:t>
      </w:r>
      <w:r w:rsidR="00381807">
        <w:rPr>
          <w:lang w:eastAsia="ko-KR"/>
        </w:rPr>
        <w:t>MC-DCI format for single-cell scheduling</w:t>
      </w:r>
      <w:r w:rsidR="00EB33C5">
        <w:rPr>
          <w:lang w:eastAsia="ko-KR"/>
        </w:rPr>
        <w:t xml:space="preserve"> would be suboptimal or problematic</w:t>
      </w:r>
      <w:r w:rsidR="00381807">
        <w:rPr>
          <w:lang w:eastAsia="ko-KR"/>
        </w:rPr>
        <w:t xml:space="preserve">. </w:t>
      </w:r>
      <w:r w:rsidR="00EB33C5">
        <w:rPr>
          <w:lang w:eastAsia="ko-KR"/>
        </w:rPr>
        <w:t>A possible</w:t>
      </w:r>
      <w:r w:rsidR="00AE5CBD">
        <w:rPr>
          <w:lang w:eastAsia="ko-KR"/>
        </w:rPr>
        <w:t xml:space="preserve"> enhancement </w:t>
      </w:r>
      <w:r w:rsidR="00EB33C5">
        <w:rPr>
          <w:lang w:eastAsia="ko-KR"/>
        </w:rPr>
        <w:t>is for the</w:t>
      </w:r>
      <w:r w:rsidR="00AE5CBD">
        <w:rPr>
          <w:lang w:eastAsia="ko-KR"/>
        </w:rPr>
        <w:t xml:space="preserve"> MC-DCI format </w:t>
      </w:r>
      <w:r w:rsidR="00EB33C5">
        <w:rPr>
          <w:lang w:eastAsia="ko-KR"/>
        </w:rPr>
        <w:t xml:space="preserve">to be reinterpreted as </w:t>
      </w:r>
      <w:r w:rsidR="00AE5CBD">
        <w:rPr>
          <w:lang w:eastAsia="ko-KR"/>
        </w:rPr>
        <w:t>ha</w:t>
      </w:r>
      <w:r w:rsidR="00EB33C5">
        <w:rPr>
          <w:lang w:eastAsia="ko-KR"/>
        </w:rPr>
        <w:t>ving</w:t>
      </w:r>
      <w:r w:rsidR="00AE5CBD">
        <w:rPr>
          <w:lang w:eastAsia="ko-KR"/>
        </w:rPr>
        <w:t xml:space="preserve"> the same fields as a SC-DCI format (e.g. DCI format 0_1/1_1). </w:t>
      </w:r>
    </w:p>
    <w:p w14:paraId="15929A17" w14:textId="5D5E6DAD" w:rsidR="00356AF6" w:rsidRPr="00CD39E6" w:rsidRDefault="00356AF6" w:rsidP="00356AF6">
      <w:pPr>
        <w:spacing w:after="120"/>
        <w:jc w:val="both"/>
        <w:rPr>
          <w:i/>
          <w:u w:val="single"/>
          <w:lang w:eastAsia="ko-KR"/>
        </w:rPr>
      </w:pPr>
      <w:r w:rsidRPr="00180606">
        <w:rPr>
          <w:b/>
          <w:u w:val="single"/>
          <w:lang w:eastAsia="ko-KR"/>
        </w:rPr>
        <w:t xml:space="preserve">Observation </w:t>
      </w:r>
      <w:r w:rsidR="006B5AF1">
        <w:rPr>
          <w:b/>
          <w:u w:val="single"/>
          <w:lang w:eastAsia="ko-KR"/>
        </w:rPr>
        <w:t>7</w:t>
      </w:r>
      <w:r w:rsidRPr="00180606">
        <w:rPr>
          <w:b/>
          <w:u w:val="single"/>
          <w:lang w:eastAsia="ko-KR"/>
        </w:rPr>
        <w:t>:</w:t>
      </w:r>
      <w:r w:rsidRPr="00180606">
        <w:rPr>
          <w:u w:val="single"/>
          <w:lang w:eastAsia="ko-KR"/>
        </w:rPr>
        <w:t xml:space="preserve"> </w:t>
      </w:r>
      <w:r w:rsidR="00EB33C5">
        <w:rPr>
          <w:i/>
          <w:u w:val="single"/>
          <w:lang w:eastAsia="ko-KR"/>
        </w:rPr>
        <w:t xml:space="preserve">Using a </w:t>
      </w:r>
      <w:r w:rsidRPr="00356AF6">
        <w:rPr>
          <w:i/>
          <w:u w:val="single"/>
          <w:lang w:eastAsia="ko-KR"/>
        </w:rPr>
        <w:t xml:space="preserve">MC-DCI format for single-cell scheduling </w:t>
      </w:r>
      <w:r w:rsidR="00EB33C5">
        <w:rPr>
          <w:i/>
          <w:u w:val="single"/>
          <w:lang w:eastAsia="ko-KR"/>
        </w:rPr>
        <w:t>would be suboptimal to using</w:t>
      </w:r>
      <w:r w:rsidRPr="00356AF6">
        <w:rPr>
          <w:i/>
          <w:u w:val="single"/>
          <w:lang w:eastAsia="ko-KR"/>
        </w:rPr>
        <w:t xml:space="preserve"> an SC-DCI format</w:t>
      </w:r>
      <w:r w:rsidRPr="00B222A0">
        <w:rPr>
          <w:i/>
          <w:u w:val="single"/>
          <w:lang w:eastAsia="ko-KR"/>
        </w:rPr>
        <w:t>.</w:t>
      </w:r>
    </w:p>
    <w:p w14:paraId="342E167C" w14:textId="64E2698B" w:rsidR="00356AF6" w:rsidRDefault="00356AF6" w:rsidP="00356AF6">
      <w:pPr>
        <w:spacing w:before="180" w:line="288" w:lineRule="auto"/>
        <w:jc w:val="both"/>
        <w:rPr>
          <w:b/>
          <w:u w:val="single"/>
          <w:lang w:eastAsia="ko-KR"/>
        </w:rPr>
      </w:pPr>
      <w:r w:rsidRPr="00CD39E6">
        <w:rPr>
          <w:b/>
          <w:u w:val="single"/>
          <w:lang w:eastAsia="ko-KR"/>
        </w:rPr>
        <w:lastRenderedPageBreak/>
        <w:t xml:space="preserve">Proposal </w:t>
      </w:r>
      <w:r>
        <w:rPr>
          <w:b/>
          <w:u w:val="single"/>
          <w:lang w:eastAsia="ko-KR"/>
        </w:rPr>
        <w:t>11</w:t>
      </w:r>
      <w:r w:rsidRPr="00CD39E6">
        <w:rPr>
          <w:b/>
          <w:u w:val="single"/>
          <w:lang w:eastAsia="ko-KR"/>
        </w:rPr>
        <w:t xml:space="preserve">: </w:t>
      </w:r>
      <w:r>
        <w:rPr>
          <w:b/>
          <w:u w:val="single"/>
          <w:lang w:eastAsia="ko-KR"/>
        </w:rPr>
        <w:t xml:space="preserve">The UE interprets an MC-DCI format used for single-cell scheduling based on the same fields as </w:t>
      </w:r>
      <w:r w:rsidR="00EB33C5">
        <w:rPr>
          <w:b/>
          <w:u w:val="single"/>
          <w:lang w:eastAsia="ko-KR"/>
        </w:rPr>
        <w:t>for</w:t>
      </w:r>
      <w:r>
        <w:rPr>
          <w:b/>
          <w:u w:val="single"/>
          <w:lang w:eastAsia="ko-KR"/>
        </w:rPr>
        <w:t xml:space="preserve"> a </w:t>
      </w:r>
      <w:r w:rsidRPr="00356AF6">
        <w:rPr>
          <w:b/>
          <w:u w:val="single"/>
          <w:lang w:eastAsia="ko-KR"/>
        </w:rPr>
        <w:t>SC-DCI format (e.g., DCI format 0_1/1_1)</w:t>
      </w:r>
      <w:r>
        <w:rPr>
          <w:b/>
          <w:u w:val="single"/>
          <w:lang w:eastAsia="ko-KR"/>
        </w:rPr>
        <w:t>.</w:t>
      </w:r>
    </w:p>
    <w:p w14:paraId="5C3CDF13" w14:textId="0A48043F" w:rsidR="008C4EA0" w:rsidRDefault="00ED5C49" w:rsidP="00C16CDD">
      <w:pPr>
        <w:jc w:val="both"/>
        <w:rPr>
          <w:lang w:eastAsia="ko-KR"/>
        </w:rPr>
      </w:pPr>
      <w:r>
        <w:rPr>
          <w:lang w:eastAsia="ko-KR"/>
        </w:rPr>
        <w:t xml:space="preserve">A second issue is about determination of </w:t>
      </w:r>
      <w:r w:rsidR="00C16CDD">
        <w:rPr>
          <w:lang w:eastAsia="ko-KR"/>
        </w:rPr>
        <w:t xml:space="preserve">the </w:t>
      </w:r>
      <w:r>
        <w:rPr>
          <w:lang w:eastAsia="ko-KR"/>
        </w:rPr>
        <w:t xml:space="preserve">MC-DCI </w:t>
      </w:r>
      <w:r w:rsidR="00C16CDD">
        <w:rPr>
          <w:lang w:eastAsia="ko-KR"/>
        </w:rPr>
        <w:t>format</w:t>
      </w:r>
      <w:r w:rsidR="00F9070E">
        <w:rPr>
          <w:lang w:eastAsia="ko-KR"/>
        </w:rPr>
        <w:t xml:space="preserve"> size</w:t>
      </w:r>
      <w:r w:rsidR="00C16CDD">
        <w:rPr>
          <w:lang w:eastAsia="ko-KR"/>
        </w:rPr>
        <w:t xml:space="preserve">. </w:t>
      </w:r>
      <w:r w:rsidR="005E429C">
        <w:rPr>
          <w:lang w:eastAsia="ko-KR"/>
        </w:rPr>
        <w:t>The simplest method is to semi-statically determine the MC-DCI format size</w:t>
      </w:r>
      <w:r w:rsidR="00BF1D09">
        <w:rPr>
          <w:lang w:eastAsia="ko-KR"/>
        </w:rPr>
        <w:t xml:space="preserve">, </w:t>
      </w:r>
      <w:bookmarkStart w:id="10" w:name="_Hlk110979245"/>
      <w:r w:rsidR="00BF1D09">
        <w:rPr>
          <w:lang w:eastAsia="ko-KR"/>
        </w:rPr>
        <w:t>for a given scheduling cell,</w:t>
      </w:r>
      <w:r w:rsidR="005E429C">
        <w:rPr>
          <w:lang w:eastAsia="ko-KR"/>
        </w:rPr>
        <w:t xml:space="preserve"> </w:t>
      </w:r>
      <w:bookmarkEnd w:id="10"/>
      <w:r w:rsidR="005E429C">
        <w:rPr>
          <w:lang w:eastAsia="ko-KR"/>
        </w:rPr>
        <w:t xml:space="preserve">based on the maximum configured number of co-scheduled cells </w:t>
      </w:r>
      <w:r w:rsidR="00BF1D09">
        <w:rPr>
          <w:lang w:eastAsia="ko-KR"/>
        </w:rPr>
        <w:t xml:space="preserve">associated with the scheduling cell </w:t>
      </w:r>
      <w:r w:rsidR="005E429C">
        <w:rPr>
          <w:lang w:eastAsia="ko-KR"/>
        </w:rPr>
        <w:t>(and configuration</w:t>
      </w:r>
      <w:r w:rsidR="00BF1D09">
        <w:rPr>
          <w:lang w:eastAsia="ko-KR"/>
        </w:rPr>
        <w:t>s for corresponding sets of co-scheduled cells</w:t>
      </w:r>
      <w:r w:rsidR="005E429C">
        <w:rPr>
          <w:lang w:eastAsia="ko-KR"/>
        </w:rPr>
        <w:t>).</w:t>
      </w:r>
      <w:r w:rsidR="002B6E19">
        <w:rPr>
          <w:lang w:eastAsia="ko-KR"/>
        </w:rPr>
        <w:t xml:space="preserve"> </w:t>
      </w:r>
    </w:p>
    <w:p w14:paraId="36447557" w14:textId="21C9B647" w:rsidR="009B60EB" w:rsidRDefault="009B60EB" w:rsidP="009B60EB">
      <w:pPr>
        <w:spacing w:before="180" w:line="288" w:lineRule="auto"/>
        <w:jc w:val="both"/>
        <w:rPr>
          <w:b/>
          <w:u w:val="single"/>
          <w:lang w:eastAsia="ko-KR"/>
        </w:rPr>
      </w:pPr>
      <w:r w:rsidRPr="00CD39E6">
        <w:rPr>
          <w:b/>
          <w:u w:val="single"/>
          <w:lang w:eastAsia="ko-KR"/>
        </w:rPr>
        <w:t xml:space="preserve">Proposal </w:t>
      </w:r>
      <w:r w:rsidR="00C16CDD">
        <w:rPr>
          <w:b/>
          <w:u w:val="single"/>
          <w:lang w:eastAsia="ko-KR"/>
        </w:rPr>
        <w:t>12</w:t>
      </w:r>
      <w:r w:rsidRPr="00CD39E6">
        <w:rPr>
          <w:b/>
          <w:u w:val="single"/>
          <w:lang w:eastAsia="ko-KR"/>
        </w:rPr>
        <w:t>:</w:t>
      </w:r>
      <w:r>
        <w:rPr>
          <w:b/>
          <w:u w:val="single"/>
          <w:lang w:eastAsia="ko-KR"/>
        </w:rPr>
        <w:t xml:space="preserve"> The size of the MC-DCI format</w:t>
      </w:r>
      <w:r w:rsidR="00CE5D6D" w:rsidRPr="00CE5D6D">
        <w:rPr>
          <w:b/>
          <w:u w:val="single"/>
        </w:rPr>
        <w:t>, f</w:t>
      </w:r>
      <w:r w:rsidR="00CE5D6D" w:rsidRPr="00CE5D6D">
        <w:rPr>
          <w:b/>
          <w:u w:val="single"/>
          <w:lang w:eastAsia="ko-KR"/>
        </w:rPr>
        <w:t>or a given scheduling cell,</w:t>
      </w:r>
      <w:r w:rsidR="00CE5D6D">
        <w:rPr>
          <w:b/>
          <w:u w:val="single"/>
          <w:lang w:eastAsia="ko-KR"/>
        </w:rPr>
        <w:t xml:space="preserve"> </w:t>
      </w:r>
      <w:r>
        <w:rPr>
          <w:b/>
          <w:u w:val="single"/>
          <w:lang w:eastAsia="ko-KR"/>
        </w:rPr>
        <w:t xml:space="preserve">is based on </w:t>
      </w:r>
      <w:r w:rsidR="00CE5D6D" w:rsidRPr="00CE5D6D">
        <w:rPr>
          <w:b/>
          <w:u w:val="single"/>
          <w:lang w:eastAsia="ko-KR"/>
        </w:rPr>
        <w:t xml:space="preserve">the maximum configured number </w:t>
      </w:r>
      <w:r w:rsidR="00F9070E">
        <w:rPr>
          <w:b/>
          <w:u w:val="single"/>
          <w:lang w:eastAsia="ko-KR"/>
        </w:rPr>
        <w:t xml:space="preserve">and the corresponding parameters configurations </w:t>
      </w:r>
      <w:r w:rsidR="00CE5D6D" w:rsidRPr="00CE5D6D">
        <w:rPr>
          <w:b/>
          <w:u w:val="single"/>
          <w:lang w:eastAsia="ko-KR"/>
        </w:rPr>
        <w:t xml:space="preserve">of co-scheduled cells </w:t>
      </w:r>
      <w:r w:rsidR="00F9070E">
        <w:rPr>
          <w:b/>
          <w:u w:val="single"/>
          <w:lang w:eastAsia="ko-KR"/>
        </w:rPr>
        <w:t>from</w:t>
      </w:r>
      <w:r w:rsidR="00CE5D6D" w:rsidRPr="00CE5D6D">
        <w:rPr>
          <w:b/>
          <w:u w:val="single"/>
          <w:lang w:eastAsia="ko-KR"/>
        </w:rPr>
        <w:t xml:space="preserve"> the scheduling cell</w:t>
      </w:r>
      <w:r>
        <w:rPr>
          <w:b/>
          <w:u w:val="single"/>
          <w:lang w:eastAsia="ko-KR"/>
        </w:rPr>
        <w:t>.</w:t>
      </w:r>
    </w:p>
    <w:p w14:paraId="33C91C8C" w14:textId="2BBBFFBB" w:rsidR="005575B5" w:rsidRDefault="00415D5B" w:rsidP="00B44B45">
      <w:pPr>
        <w:spacing w:before="180" w:line="288" w:lineRule="auto"/>
        <w:jc w:val="both"/>
        <w:rPr>
          <w:lang w:eastAsia="ko-KR"/>
        </w:rPr>
      </w:pPr>
      <w:r>
        <w:rPr>
          <w:lang w:eastAsia="ko-KR"/>
        </w:rPr>
        <w:t xml:space="preserve">A </w:t>
      </w:r>
      <w:r w:rsidR="00C16CDD">
        <w:rPr>
          <w:lang w:eastAsia="ko-KR"/>
        </w:rPr>
        <w:t>related</w:t>
      </w:r>
      <w:r w:rsidR="009B60EB">
        <w:rPr>
          <w:lang w:eastAsia="ko-KR"/>
        </w:rPr>
        <w:t xml:space="preserve"> issue</w:t>
      </w:r>
      <w:r w:rsidR="00610EFF">
        <w:rPr>
          <w:lang w:eastAsia="ko-KR"/>
        </w:rPr>
        <w:t xml:space="preserve"> is about a limit on a UE budget for the number of DCI format sizes per serving</w:t>
      </w:r>
      <w:r w:rsidR="00F9070E">
        <w:rPr>
          <w:lang w:eastAsia="ko-KR"/>
        </w:rPr>
        <w:t>/scheduled</w:t>
      </w:r>
      <w:r w:rsidR="00610EFF">
        <w:rPr>
          <w:lang w:eastAsia="ko-KR"/>
        </w:rPr>
        <w:t xml:space="preserve"> cell, sometimes referred to as the “3+1” rule</w:t>
      </w:r>
      <w:r w:rsidR="00F9070E">
        <w:rPr>
          <w:lang w:eastAsia="ko-KR"/>
        </w:rPr>
        <w:t>, due to PDCCH monitoring for a MC-DCI format</w:t>
      </w:r>
      <w:r w:rsidR="00610EFF">
        <w:rPr>
          <w:lang w:eastAsia="ko-KR"/>
        </w:rPr>
        <w:t xml:space="preserve">. </w:t>
      </w:r>
      <w:r w:rsidR="005575B5">
        <w:rPr>
          <w:lang w:eastAsia="ko-KR"/>
        </w:rPr>
        <w:t>The following</w:t>
      </w:r>
      <w:r w:rsidR="00F9070E">
        <w:rPr>
          <w:lang w:eastAsia="ko-KR"/>
        </w:rPr>
        <w:t xml:space="preserve"> was</w:t>
      </w:r>
      <w:r w:rsidR="005575B5">
        <w:rPr>
          <w:lang w:eastAsia="ko-KR"/>
        </w:rPr>
        <w:t xml:space="preserve"> agree</w:t>
      </w:r>
      <w:r w:rsidR="00F9070E">
        <w:rPr>
          <w:lang w:eastAsia="ko-KR"/>
        </w:rPr>
        <w:t>d in</w:t>
      </w:r>
      <w:r w:rsidR="005575B5">
        <w:rPr>
          <w:lang w:eastAsia="ko-KR"/>
        </w:rPr>
        <w:t xml:space="preserve"> RAN1</w:t>
      </w:r>
      <w:r w:rsidR="00F9070E">
        <w:rPr>
          <w:lang w:eastAsia="ko-KR"/>
        </w:rPr>
        <w:t>#109-e</w:t>
      </w:r>
      <w:r w:rsidR="005575B5">
        <w:rPr>
          <w:lang w:eastAsia="ko-KR"/>
        </w:rPr>
        <w:t xml:space="preserve"> </w:t>
      </w:r>
      <w:r w:rsidR="005C2128">
        <w:rPr>
          <w:lang w:eastAsia="ko-KR"/>
        </w:rPr>
        <w:t>[3]</w:t>
      </w:r>
      <w:r w:rsidR="005575B5">
        <w:rPr>
          <w:lang w:eastAsia="ko-KR"/>
        </w:rPr>
        <w:t xml:space="preserve">. </w:t>
      </w:r>
      <w:r w:rsidR="00610EFF">
        <w:rPr>
          <w:lang w:eastAsia="ko-KR"/>
        </w:rPr>
        <w:t xml:space="preserve"> </w:t>
      </w:r>
    </w:p>
    <w:tbl>
      <w:tblPr>
        <w:tblStyle w:val="TableGrid"/>
        <w:tblW w:w="8995" w:type="dxa"/>
        <w:jc w:val="center"/>
        <w:tblLook w:val="04A0" w:firstRow="1" w:lastRow="0" w:firstColumn="1" w:lastColumn="0" w:noHBand="0" w:noVBand="1"/>
      </w:tblPr>
      <w:tblGrid>
        <w:gridCol w:w="8995"/>
      </w:tblGrid>
      <w:tr w:rsidR="005575B5" w:rsidRPr="00553559" w14:paraId="7C490DA8" w14:textId="77777777" w:rsidTr="00594C3E">
        <w:trPr>
          <w:jc w:val="center"/>
        </w:trPr>
        <w:tc>
          <w:tcPr>
            <w:tcW w:w="8995" w:type="dxa"/>
          </w:tcPr>
          <w:p w14:paraId="43FDC1C0" w14:textId="77777777" w:rsidR="005575B5" w:rsidRPr="00E03E90" w:rsidRDefault="005575B5" w:rsidP="00F9070E">
            <w:pPr>
              <w:spacing w:after="120"/>
              <w:rPr>
                <w:b/>
                <w:bCs/>
                <w:highlight w:val="green"/>
                <w:lang w:eastAsia="x-none"/>
              </w:rPr>
            </w:pPr>
            <w:r w:rsidRPr="00E03E90">
              <w:rPr>
                <w:b/>
                <w:bCs/>
                <w:highlight w:val="green"/>
                <w:lang w:eastAsia="x-none"/>
              </w:rPr>
              <w:t>Agreement</w:t>
            </w:r>
          </w:p>
          <w:p w14:paraId="78FEAB0D" w14:textId="77777777" w:rsidR="005575B5" w:rsidRDefault="005575B5" w:rsidP="00F9070E">
            <w:pPr>
              <w:snapToGrid w:val="0"/>
              <w:spacing w:after="120"/>
              <w:rPr>
                <w:rFonts w:ascii="Calibri" w:hAnsi="Calibri" w:cs="Calibri"/>
                <w:color w:val="000000"/>
                <w:sz w:val="22"/>
              </w:rPr>
            </w:pPr>
            <w:r>
              <w:rPr>
                <w:color w:val="000000"/>
              </w:rPr>
              <w:t xml:space="preserve">Further study DCI size budget including below options for multi-cell scheduling DCI: </w:t>
            </w:r>
          </w:p>
          <w:p w14:paraId="5CF51CCA" w14:textId="77777777" w:rsidR="005575B5" w:rsidRPr="00F216DB" w:rsidRDefault="005575B5" w:rsidP="00594C3E">
            <w:pPr>
              <w:numPr>
                <w:ilvl w:val="0"/>
                <w:numId w:val="27"/>
              </w:numPr>
              <w:spacing w:after="0"/>
              <w:ind w:left="720"/>
              <w:rPr>
                <w:lang w:eastAsia="x-none"/>
              </w:rPr>
            </w:pPr>
            <w:r w:rsidRPr="00F216DB">
              <w:rPr>
                <w:lang w:eastAsia="x-none"/>
              </w:rPr>
              <w:t>Option 1: Existing DCI size budget is maintained per scheduled cell.</w:t>
            </w:r>
          </w:p>
          <w:p w14:paraId="425E5004" w14:textId="77777777" w:rsidR="005575B5" w:rsidRDefault="005575B5" w:rsidP="00594C3E">
            <w:pPr>
              <w:numPr>
                <w:ilvl w:val="1"/>
                <w:numId w:val="28"/>
              </w:numPr>
              <w:overflowPunct w:val="0"/>
              <w:autoSpaceDE w:val="0"/>
              <w:autoSpaceDN w:val="0"/>
              <w:snapToGrid w:val="0"/>
              <w:spacing w:after="0"/>
              <w:jc w:val="both"/>
              <w:rPr>
                <w:color w:val="000000"/>
              </w:rPr>
            </w:pPr>
            <w:r>
              <w:rPr>
                <w:color w:val="000000"/>
              </w:rPr>
              <w:t>Alt 1-1: DCI size budget is maintained via DCI size alignment and DCI size budget of DCI format 0_X/1_X is counted for each of the co-scheduled cells.</w:t>
            </w:r>
          </w:p>
          <w:p w14:paraId="3730931A" w14:textId="77777777" w:rsidR="005575B5" w:rsidRDefault="005575B5" w:rsidP="00594C3E">
            <w:pPr>
              <w:numPr>
                <w:ilvl w:val="1"/>
                <w:numId w:val="28"/>
              </w:numPr>
              <w:overflowPunct w:val="0"/>
              <w:autoSpaceDE w:val="0"/>
              <w:autoSpaceDN w:val="0"/>
              <w:snapToGrid w:val="0"/>
              <w:spacing w:after="0"/>
              <w:jc w:val="both"/>
              <w:rPr>
                <w:color w:val="000000"/>
              </w:rPr>
            </w:pPr>
            <w:r>
              <w:rPr>
                <w:color w:val="000000"/>
              </w:rPr>
              <w:t>Alt 1-2: DCI size budget is maintained via configured size for multi-cell scheduling DCI and DCI size budget of DCI format 0_X/1_X is counted for each of the co-scheduled cells.</w:t>
            </w:r>
          </w:p>
          <w:p w14:paraId="5D882AA1" w14:textId="77777777" w:rsidR="005575B5" w:rsidRDefault="005575B5" w:rsidP="00594C3E">
            <w:pPr>
              <w:numPr>
                <w:ilvl w:val="1"/>
                <w:numId w:val="28"/>
              </w:numPr>
              <w:overflowPunct w:val="0"/>
              <w:autoSpaceDE w:val="0"/>
              <w:autoSpaceDN w:val="0"/>
              <w:snapToGrid w:val="0"/>
              <w:spacing w:after="0"/>
              <w:jc w:val="both"/>
              <w:rPr>
                <w:color w:val="000000"/>
              </w:rPr>
            </w:pPr>
            <w:r>
              <w:rPr>
                <w:color w:val="000000"/>
              </w:rPr>
              <w:t>Alt 1-3: DCI size budget is maintained via DCI size alignment and DCI size budget of multi-cell scheduling DCI is counted only in one scheduled cell.</w:t>
            </w:r>
          </w:p>
          <w:p w14:paraId="4BD848B1" w14:textId="77777777" w:rsidR="005575B5" w:rsidRPr="00F216DB" w:rsidRDefault="005575B5" w:rsidP="00594C3E">
            <w:pPr>
              <w:numPr>
                <w:ilvl w:val="0"/>
                <w:numId w:val="27"/>
              </w:numPr>
              <w:spacing w:after="0"/>
              <w:ind w:left="720"/>
              <w:rPr>
                <w:lang w:eastAsia="x-none"/>
              </w:rPr>
            </w:pPr>
            <w:r w:rsidRPr="00F216DB">
              <w:rPr>
                <w:lang w:eastAsia="x-none"/>
              </w:rPr>
              <w:t xml:space="preserve">Option 2: Existing DCI size budget is not necessarily maintained per scheduled cell. </w:t>
            </w:r>
          </w:p>
          <w:p w14:paraId="43697ED9" w14:textId="77777777" w:rsidR="005575B5" w:rsidRDefault="005575B5" w:rsidP="00594C3E">
            <w:pPr>
              <w:numPr>
                <w:ilvl w:val="1"/>
                <w:numId w:val="28"/>
              </w:numPr>
              <w:overflowPunct w:val="0"/>
              <w:autoSpaceDE w:val="0"/>
              <w:autoSpaceDN w:val="0"/>
              <w:snapToGrid w:val="0"/>
              <w:spacing w:after="0"/>
              <w:jc w:val="both"/>
              <w:rPr>
                <w:color w:val="000000"/>
              </w:rPr>
            </w:pPr>
            <w:r>
              <w:rPr>
                <w:color w:val="000000"/>
              </w:rPr>
              <w:t>Alt 2-1: DCI size budget of multi-cell scheduling DCI is counted only in one scheduled cell.</w:t>
            </w:r>
          </w:p>
          <w:p w14:paraId="41342EC9" w14:textId="77777777" w:rsidR="005575B5" w:rsidRDefault="005575B5" w:rsidP="00594C3E">
            <w:pPr>
              <w:numPr>
                <w:ilvl w:val="1"/>
                <w:numId w:val="28"/>
              </w:numPr>
              <w:overflowPunct w:val="0"/>
              <w:autoSpaceDE w:val="0"/>
              <w:autoSpaceDN w:val="0"/>
              <w:snapToGrid w:val="0"/>
              <w:spacing w:after="0"/>
              <w:jc w:val="both"/>
              <w:rPr>
                <w:color w:val="000000"/>
              </w:rPr>
            </w:pPr>
            <w:r>
              <w:rPr>
                <w:color w:val="00000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09F3BAB3" w14:textId="77777777" w:rsidR="005575B5" w:rsidRDefault="005575B5" w:rsidP="00594C3E">
            <w:pPr>
              <w:numPr>
                <w:ilvl w:val="1"/>
                <w:numId w:val="28"/>
              </w:numPr>
              <w:overflowPunct w:val="0"/>
              <w:autoSpaceDE w:val="0"/>
              <w:autoSpaceDN w:val="0"/>
              <w:snapToGrid w:val="0"/>
              <w:spacing w:after="0"/>
              <w:jc w:val="both"/>
              <w:rPr>
                <w:color w:val="000000"/>
              </w:rPr>
            </w:pPr>
            <w:r>
              <w:rPr>
                <w:color w:val="000000"/>
              </w:rPr>
              <w:t>Alt 2-3: voiding the “3+1” limit for multi-cell scheduling</w:t>
            </w:r>
          </w:p>
          <w:p w14:paraId="664E2B29" w14:textId="77777777" w:rsidR="005575B5" w:rsidRDefault="005575B5" w:rsidP="00594C3E">
            <w:pPr>
              <w:numPr>
                <w:ilvl w:val="1"/>
                <w:numId w:val="28"/>
              </w:numPr>
              <w:overflowPunct w:val="0"/>
              <w:autoSpaceDE w:val="0"/>
              <w:autoSpaceDN w:val="0"/>
              <w:snapToGrid w:val="0"/>
              <w:spacing w:after="0"/>
              <w:jc w:val="both"/>
              <w:rPr>
                <w:color w:val="000000"/>
              </w:rPr>
            </w:pPr>
            <w:r>
              <w:rPr>
                <w:color w:val="000000"/>
              </w:rPr>
              <w:t>Alt 2-4: the DCI size budget for DCI size alignment can be separately configured for each cell</w:t>
            </w:r>
          </w:p>
          <w:p w14:paraId="5FDA9E55" w14:textId="77777777" w:rsidR="005575B5" w:rsidRDefault="005575B5" w:rsidP="00594C3E">
            <w:pPr>
              <w:numPr>
                <w:ilvl w:val="1"/>
                <w:numId w:val="28"/>
              </w:numPr>
              <w:overflowPunct w:val="0"/>
              <w:autoSpaceDE w:val="0"/>
              <w:autoSpaceDN w:val="0"/>
              <w:snapToGrid w:val="0"/>
              <w:spacing w:after="0"/>
              <w:jc w:val="both"/>
              <w:rPr>
                <w:color w:val="000000"/>
              </w:rPr>
            </w:pPr>
            <w:r>
              <w:rPr>
                <w:color w:val="000000"/>
              </w:rPr>
              <w:t>Alt 2-5: DCI size budget of the scheduling cell can be increased to account for the DCI format for multi-cell scheduling. Accordingly, the DCI size budget of a scheduled cell can be reduced.</w:t>
            </w:r>
          </w:p>
          <w:p w14:paraId="5FE200E4" w14:textId="6A0F3403" w:rsidR="005575B5" w:rsidRPr="005575B5" w:rsidRDefault="005575B5" w:rsidP="005575B5">
            <w:pPr>
              <w:numPr>
                <w:ilvl w:val="0"/>
                <w:numId w:val="27"/>
              </w:numPr>
              <w:spacing w:after="0"/>
              <w:ind w:left="720"/>
              <w:rPr>
                <w:lang w:eastAsia="x-none"/>
              </w:rPr>
            </w:pPr>
            <w:r w:rsidRPr="00F216DB">
              <w:rPr>
                <w:lang w:eastAsia="x-none"/>
              </w:rPr>
              <w:t>Other options/alternatives could be considered.</w:t>
            </w:r>
          </w:p>
        </w:tc>
      </w:tr>
    </w:tbl>
    <w:p w14:paraId="42398CB1" w14:textId="18136D07" w:rsidR="00610EFF" w:rsidRDefault="00F05710" w:rsidP="00610EFF">
      <w:pPr>
        <w:spacing w:before="180" w:line="288" w:lineRule="auto"/>
        <w:jc w:val="both"/>
        <w:rPr>
          <w:lang w:eastAsia="ko-KR"/>
        </w:rPr>
      </w:pPr>
      <w:r>
        <w:rPr>
          <w:lang w:eastAsia="ko-KR"/>
        </w:rPr>
        <w:t>The</w:t>
      </w:r>
      <w:r w:rsidR="00610EFF">
        <w:rPr>
          <w:lang w:eastAsia="ko-KR"/>
        </w:rPr>
        <w:t xml:space="preserve"> “3+1” budget for DCI sizes was </w:t>
      </w:r>
      <w:r>
        <w:rPr>
          <w:lang w:eastAsia="ko-KR"/>
        </w:rPr>
        <w:t>introduced</w:t>
      </w:r>
      <w:r w:rsidR="00610EFF">
        <w:rPr>
          <w:lang w:eastAsia="ko-KR"/>
        </w:rPr>
        <w:t xml:space="preserve"> in Rel-15 due to early implementation </w:t>
      </w:r>
      <w:r>
        <w:rPr>
          <w:lang w:eastAsia="ko-KR"/>
        </w:rPr>
        <w:t>of</w:t>
      </w:r>
      <w:r w:rsidR="00610EFF">
        <w:rPr>
          <w:lang w:eastAsia="ko-KR"/>
        </w:rPr>
        <w:t xml:space="preserve"> </w:t>
      </w:r>
      <w:r w:rsidR="008A4A07">
        <w:rPr>
          <w:lang w:eastAsia="ko-KR"/>
        </w:rPr>
        <w:t>NR UEs having HW-SW interface</w:t>
      </w:r>
      <w:r>
        <w:rPr>
          <w:lang w:eastAsia="ko-KR"/>
        </w:rPr>
        <w:t xml:space="preserve"> provisioned for decoding a total of 4 DCI format sizes per slot</w:t>
      </w:r>
      <w:r w:rsidR="00610EFF">
        <w:rPr>
          <w:lang w:eastAsia="ko-KR"/>
        </w:rPr>
        <w:t xml:space="preserve">. </w:t>
      </w:r>
      <w:r>
        <w:rPr>
          <w:lang w:eastAsia="ko-KR"/>
        </w:rPr>
        <w:t xml:space="preserve">There was no need to make that requirement </w:t>
      </w:r>
      <w:r w:rsidR="00D51B80">
        <w:rPr>
          <w:lang w:eastAsia="ko-KR"/>
        </w:rPr>
        <w:t xml:space="preserve">apply </w:t>
      </w:r>
      <w:r>
        <w:rPr>
          <w:lang w:eastAsia="ko-KR"/>
        </w:rPr>
        <w:t xml:space="preserve">across all slots but the specifications included that additional </w:t>
      </w:r>
      <w:r w:rsidR="00D51B80">
        <w:rPr>
          <w:lang w:eastAsia="ko-KR"/>
        </w:rPr>
        <w:t>simplification</w:t>
      </w:r>
      <w:r>
        <w:rPr>
          <w:lang w:eastAsia="ko-KR"/>
        </w:rPr>
        <w:t xml:space="preserve">. That rule was kept in Rel-16 and Rel-17 although </w:t>
      </w:r>
      <w:r w:rsidR="00D51B80">
        <w:rPr>
          <w:lang w:eastAsia="ko-KR"/>
        </w:rPr>
        <w:t>there was no longer a</w:t>
      </w:r>
      <w:r>
        <w:rPr>
          <w:lang w:eastAsia="ko-KR"/>
        </w:rPr>
        <w:t xml:space="preserve"> need and the result was </w:t>
      </w:r>
      <w:r w:rsidR="00D51B80">
        <w:rPr>
          <w:lang w:eastAsia="ko-KR"/>
        </w:rPr>
        <w:t>detrimental due to</w:t>
      </w:r>
      <w:r>
        <w:rPr>
          <w:lang w:eastAsia="ko-KR"/>
        </w:rPr>
        <w:t xml:space="preserve"> additional </w:t>
      </w:r>
      <w:r w:rsidR="00D51B80">
        <w:rPr>
          <w:lang w:eastAsia="ko-KR"/>
        </w:rPr>
        <w:t xml:space="preserve">complexity and </w:t>
      </w:r>
      <w:r>
        <w:rPr>
          <w:lang w:eastAsia="ko-KR"/>
        </w:rPr>
        <w:t>padding</w:t>
      </w:r>
      <w:r w:rsidR="00D51B80">
        <w:rPr>
          <w:lang w:eastAsia="ko-KR"/>
        </w:rPr>
        <w:t xml:space="preserve"> bits, including for new DCI formats</w:t>
      </w:r>
      <w:r>
        <w:rPr>
          <w:lang w:eastAsia="ko-KR"/>
        </w:rPr>
        <w:t>. From specification and performance perspectives</w:t>
      </w:r>
      <w:r w:rsidR="00A10C3A">
        <w:rPr>
          <w:lang w:eastAsia="ko-KR"/>
        </w:rPr>
        <w:t xml:space="preserve">, Alt 2-3 </w:t>
      </w:r>
      <w:r>
        <w:rPr>
          <w:lang w:eastAsia="ko-KR"/>
        </w:rPr>
        <w:t xml:space="preserve">is the best choice and it is trivial for </w:t>
      </w:r>
      <w:r w:rsidR="00EC7BAA">
        <w:rPr>
          <w:lang w:eastAsia="ko-KR"/>
        </w:rPr>
        <w:t xml:space="preserve">Rel-18 </w:t>
      </w:r>
      <w:r>
        <w:rPr>
          <w:lang w:eastAsia="ko-KR"/>
        </w:rPr>
        <w:t>UE implementations to support it</w:t>
      </w:r>
      <w:r w:rsidR="00A10C3A">
        <w:rPr>
          <w:lang w:eastAsia="ko-KR"/>
        </w:rPr>
        <w:t xml:space="preserve">. </w:t>
      </w:r>
    </w:p>
    <w:p w14:paraId="34D73BC4" w14:textId="16B00166" w:rsidR="00610EFF" w:rsidRDefault="00610EFF" w:rsidP="003E2679">
      <w:pPr>
        <w:spacing w:after="0"/>
        <w:jc w:val="both"/>
        <w:rPr>
          <w:i/>
          <w:u w:val="single"/>
          <w:lang w:eastAsia="ko-KR"/>
        </w:rPr>
      </w:pPr>
      <w:r w:rsidRPr="00180606">
        <w:rPr>
          <w:b/>
          <w:u w:val="single"/>
          <w:lang w:eastAsia="ko-KR"/>
        </w:rPr>
        <w:t xml:space="preserve">Observation </w:t>
      </w:r>
      <w:r w:rsidR="006B5AF1">
        <w:rPr>
          <w:b/>
          <w:u w:val="single"/>
          <w:lang w:eastAsia="ko-KR"/>
        </w:rPr>
        <w:t>8</w:t>
      </w:r>
      <w:r w:rsidRPr="00180606">
        <w:rPr>
          <w:b/>
          <w:u w:val="single"/>
          <w:lang w:eastAsia="ko-KR"/>
        </w:rPr>
        <w:t>:</w:t>
      </w:r>
      <w:r w:rsidRPr="00180606">
        <w:rPr>
          <w:u w:val="single"/>
          <w:lang w:eastAsia="ko-KR"/>
        </w:rPr>
        <w:t xml:space="preserve"> </w:t>
      </w:r>
      <w:r>
        <w:rPr>
          <w:i/>
          <w:u w:val="single"/>
          <w:lang w:eastAsia="ko-KR"/>
        </w:rPr>
        <w:t>The</w:t>
      </w:r>
      <w:r w:rsidR="00F05710">
        <w:rPr>
          <w:i/>
          <w:u w:val="single"/>
          <w:lang w:eastAsia="ko-KR"/>
        </w:rPr>
        <w:t xml:space="preserve"> reasons for</w:t>
      </w:r>
      <w:r>
        <w:rPr>
          <w:i/>
          <w:u w:val="single"/>
          <w:lang w:eastAsia="ko-KR"/>
        </w:rPr>
        <w:t xml:space="preserve"> </w:t>
      </w:r>
      <w:r w:rsidR="00F05710">
        <w:rPr>
          <w:i/>
          <w:u w:val="single"/>
          <w:lang w:eastAsia="ko-KR"/>
        </w:rPr>
        <w:t xml:space="preserve">the </w:t>
      </w:r>
      <w:r>
        <w:rPr>
          <w:i/>
          <w:u w:val="single"/>
          <w:lang w:eastAsia="ko-KR"/>
        </w:rPr>
        <w:t xml:space="preserve">“3+1” rule for DCI </w:t>
      </w:r>
      <w:r w:rsidR="00F05710">
        <w:rPr>
          <w:i/>
          <w:u w:val="single"/>
          <w:lang w:eastAsia="ko-KR"/>
        </w:rPr>
        <w:t xml:space="preserve">format </w:t>
      </w:r>
      <w:r>
        <w:rPr>
          <w:i/>
          <w:u w:val="single"/>
          <w:lang w:eastAsia="ko-KR"/>
        </w:rPr>
        <w:t xml:space="preserve">size budget </w:t>
      </w:r>
      <w:r w:rsidR="00F05710">
        <w:rPr>
          <w:i/>
          <w:u w:val="single"/>
          <w:lang w:eastAsia="ko-KR"/>
        </w:rPr>
        <w:t>are not currently vali</w:t>
      </w:r>
      <w:r w:rsidR="003E2679">
        <w:rPr>
          <w:i/>
          <w:u w:val="single"/>
          <w:lang w:eastAsia="ko-KR"/>
        </w:rPr>
        <w:t xml:space="preserve">d - maintaining that rule </w:t>
      </w:r>
      <w:r w:rsidR="00F05710">
        <w:rPr>
          <w:i/>
          <w:u w:val="single"/>
          <w:lang w:eastAsia="ko-KR"/>
        </w:rPr>
        <w:t>keep</w:t>
      </w:r>
      <w:r w:rsidR="003E2679">
        <w:rPr>
          <w:i/>
          <w:u w:val="single"/>
          <w:lang w:eastAsia="ko-KR"/>
        </w:rPr>
        <w:t>s</w:t>
      </w:r>
      <w:r w:rsidR="00F05710">
        <w:rPr>
          <w:i/>
          <w:u w:val="single"/>
          <w:lang w:eastAsia="ko-KR"/>
        </w:rPr>
        <w:t xml:space="preserve"> leading to unnecessary specifications/complexity and increase in DCI format sizes after padding</w:t>
      </w:r>
      <w:r w:rsidRPr="00B222A0">
        <w:rPr>
          <w:i/>
          <w:u w:val="single"/>
          <w:lang w:eastAsia="ko-KR"/>
        </w:rPr>
        <w:t>.</w:t>
      </w:r>
    </w:p>
    <w:p w14:paraId="07BB381E" w14:textId="77777777" w:rsidR="003E2679" w:rsidRDefault="003E2679" w:rsidP="003E2679">
      <w:pPr>
        <w:spacing w:after="0" w:line="288" w:lineRule="auto"/>
        <w:jc w:val="both"/>
        <w:rPr>
          <w:lang w:eastAsia="ko-KR"/>
        </w:rPr>
      </w:pPr>
    </w:p>
    <w:p w14:paraId="6BEFF5A7" w14:textId="4E0874E5" w:rsidR="00DC78DB" w:rsidRDefault="00111F3A" w:rsidP="00DC78DB">
      <w:pPr>
        <w:spacing w:after="60"/>
        <w:jc w:val="both"/>
        <w:rPr>
          <w:lang w:eastAsia="ko-KR"/>
        </w:rPr>
      </w:pPr>
      <w:r>
        <w:rPr>
          <w:lang w:eastAsia="ko-KR"/>
        </w:rPr>
        <w:t xml:space="preserve">Nonetheless, if </w:t>
      </w:r>
      <w:r w:rsidR="003E2679">
        <w:rPr>
          <w:lang w:eastAsia="ko-KR"/>
        </w:rPr>
        <w:t>chipset vendors</w:t>
      </w:r>
      <w:r>
        <w:rPr>
          <w:lang w:eastAsia="ko-KR"/>
        </w:rPr>
        <w:t xml:space="preserve"> prefer to maintain the “3+1” DCI size budget</w:t>
      </w:r>
      <w:r w:rsidR="003E2679">
        <w:rPr>
          <w:lang w:eastAsia="ko-KR"/>
        </w:rPr>
        <w:t xml:space="preserve"> to accommodate possible current optimized implementations</w:t>
      </w:r>
      <w:r>
        <w:rPr>
          <w:lang w:eastAsia="ko-KR"/>
        </w:rPr>
        <w:t>,</w:t>
      </w:r>
      <w:r w:rsidR="003E2679">
        <w:rPr>
          <w:lang w:eastAsia="ko-KR"/>
        </w:rPr>
        <w:t xml:space="preserve"> </w:t>
      </w:r>
      <w:r w:rsidR="00DC78DB">
        <w:rPr>
          <w:lang w:eastAsia="ko-KR"/>
        </w:rPr>
        <w:t>the following two options are more viable:</w:t>
      </w:r>
    </w:p>
    <w:p w14:paraId="0B04AA22" w14:textId="184129FF" w:rsidR="00DC78DB" w:rsidRDefault="00DC78DB" w:rsidP="00DC78DB">
      <w:pPr>
        <w:pStyle w:val="ListParagraph"/>
        <w:numPr>
          <w:ilvl w:val="0"/>
          <w:numId w:val="15"/>
        </w:numPr>
        <w:spacing w:before="180" w:line="288" w:lineRule="auto"/>
        <w:ind w:leftChars="0"/>
        <w:jc w:val="both"/>
        <w:rPr>
          <w:lang w:eastAsia="ko-KR"/>
        </w:rPr>
      </w:pPr>
      <w:r w:rsidRPr="008158BC">
        <w:rPr>
          <w:u w:val="single"/>
          <w:lang w:eastAsia="ko-KR"/>
        </w:rPr>
        <w:t>Alt 1-1</w:t>
      </w:r>
      <w:r>
        <w:rPr>
          <w:u w:val="single"/>
          <w:lang w:eastAsia="ko-KR"/>
        </w:rPr>
        <w:t>a</w:t>
      </w:r>
      <w:r w:rsidRPr="008158BC">
        <w:rPr>
          <w:u w:val="single"/>
          <w:lang w:eastAsia="ko-KR"/>
        </w:rPr>
        <w:t xml:space="preserve"> (per-slot variation of Alt 1-1):</w:t>
      </w:r>
      <w:r>
        <w:rPr>
          <w:lang w:eastAsia="ko-KR"/>
        </w:rPr>
        <w:t xml:space="preserve"> For each scheduled cell and for each slot, the UE is not expected to monitor more than the “3+1” DCI size budget, including the MC-DCI formats. To achieve this, the UE applies </w:t>
      </w:r>
      <w:r w:rsidR="00B978A4">
        <w:rPr>
          <w:lang w:eastAsia="ko-KR"/>
        </w:rPr>
        <w:t xml:space="preserve">Rel-17 </w:t>
      </w:r>
      <w:r>
        <w:rPr>
          <w:lang w:eastAsia="ko-KR"/>
        </w:rPr>
        <w:t xml:space="preserve">DCI size alignment for all DCI formats, except for MC-DCI formats, for each scheduled cell. When a number of DCI format sizes </w:t>
      </w:r>
      <w:r w:rsidR="00B978A4">
        <w:rPr>
          <w:lang w:eastAsia="ko-KR"/>
        </w:rPr>
        <w:t xml:space="preserve">for a scheduled cell </w:t>
      </w:r>
      <w:r w:rsidR="00817162">
        <w:rPr>
          <w:lang w:eastAsia="ko-KR"/>
        </w:rPr>
        <w:t xml:space="preserve">in a slot </w:t>
      </w:r>
      <w:r>
        <w:rPr>
          <w:lang w:eastAsia="ko-KR"/>
        </w:rPr>
        <w:t>(including MC-DCI formats, if any) exceeds the “3+1” budget, the UE applies prioritization rules</w:t>
      </w:r>
      <w:r w:rsidR="001B366D">
        <w:rPr>
          <w:lang w:eastAsia="ko-KR"/>
        </w:rPr>
        <w:t xml:space="preserve"> (e.g., </w:t>
      </w:r>
      <w:r>
        <w:rPr>
          <w:lang w:eastAsia="ko-KR"/>
        </w:rPr>
        <w:t>similar to the UE procedure for search space set overbooking and dropping</w:t>
      </w:r>
      <w:r w:rsidR="001B366D">
        <w:rPr>
          <w:lang w:eastAsia="ko-KR"/>
        </w:rPr>
        <w:t>)</w:t>
      </w:r>
      <w:r>
        <w:rPr>
          <w:lang w:eastAsia="ko-KR"/>
        </w:rPr>
        <w:t xml:space="preserve"> to drop the additional DCI sizes</w:t>
      </w:r>
      <w:r w:rsidR="00A92E7C">
        <w:rPr>
          <w:lang w:eastAsia="ko-KR"/>
        </w:rPr>
        <w:t xml:space="preserve">, </w:t>
      </w:r>
      <w:r w:rsidR="001B366D">
        <w:rPr>
          <w:lang w:eastAsia="ko-KR"/>
        </w:rPr>
        <w:t>such as</w:t>
      </w:r>
      <w:r w:rsidR="00A92E7C">
        <w:rPr>
          <w:lang w:eastAsia="ko-KR"/>
        </w:rPr>
        <w:t xml:space="preserve"> </w:t>
      </w:r>
      <w:r>
        <w:rPr>
          <w:lang w:eastAsia="ko-KR"/>
        </w:rPr>
        <w:t xml:space="preserve">SC-DCI formats. </w:t>
      </w:r>
      <w:r w:rsidR="000A2F39">
        <w:rPr>
          <w:lang w:eastAsia="ko-KR"/>
        </w:rPr>
        <w:t>Alt 1-1a is preferred as it allows MC-DCI format to retain its different DCI size compared to SC-DCI formats. In addition, the UE can continue to monitor SC-DCI formats a</w:t>
      </w:r>
      <w:r w:rsidR="006607C7">
        <w:rPr>
          <w:lang w:eastAsia="ko-KR"/>
        </w:rPr>
        <w:t>t least in some slo</w:t>
      </w:r>
      <w:r w:rsidR="00F53C28">
        <w:rPr>
          <w:lang w:eastAsia="ko-KR"/>
        </w:rPr>
        <w:t>t</w:t>
      </w:r>
      <w:r w:rsidR="0039639E">
        <w:rPr>
          <w:lang w:eastAsia="ko-KR"/>
        </w:rPr>
        <w:t>s</w:t>
      </w:r>
      <w:r w:rsidR="00F53C28">
        <w:rPr>
          <w:lang w:eastAsia="ko-KR"/>
        </w:rPr>
        <w:t xml:space="preserve"> and </w:t>
      </w:r>
      <w:r w:rsidR="00C85BA7">
        <w:rPr>
          <w:lang w:eastAsia="ko-KR"/>
        </w:rPr>
        <w:t xml:space="preserve">for </w:t>
      </w:r>
      <w:r w:rsidR="00F53C28">
        <w:rPr>
          <w:lang w:eastAsia="ko-KR"/>
        </w:rPr>
        <w:t xml:space="preserve">some scheduled cells. </w:t>
      </w:r>
    </w:p>
    <w:p w14:paraId="79F73E72" w14:textId="6D818A9A" w:rsidR="003E2679" w:rsidRDefault="003E2679" w:rsidP="00DC78DB">
      <w:pPr>
        <w:pStyle w:val="ListParagraph"/>
        <w:numPr>
          <w:ilvl w:val="0"/>
          <w:numId w:val="15"/>
        </w:numPr>
        <w:spacing w:after="60"/>
        <w:ind w:leftChars="0"/>
        <w:jc w:val="both"/>
        <w:rPr>
          <w:lang w:eastAsia="ko-KR"/>
        </w:rPr>
      </w:pPr>
      <w:r>
        <w:rPr>
          <w:lang w:eastAsia="ko-KR"/>
        </w:rPr>
        <w:lastRenderedPageBreak/>
        <w:t xml:space="preserve">Alt 1-3 is preferable as it maintains the required counting per scheduled cell and is not likely to lead to any padding in practice. For example, at least in case of more than 2 cells, there is no reason </w:t>
      </w:r>
      <w:r w:rsidR="00A00BEE">
        <w:rPr>
          <w:lang w:eastAsia="ko-KR"/>
        </w:rPr>
        <w:t xml:space="preserve">(and does not happen in practice) </w:t>
      </w:r>
      <w:r>
        <w:rPr>
          <w:lang w:eastAsia="ko-KR"/>
        </w:rPr>
        <w:t xml:space="preserve">for a gNB to configure a UE to monitor PDCCH for DCI formats 0_0/1_0 </w:t>
      </w:r>
      <w:r w:rsidR="00A00BEE">
        <w:rPr>
          <w:lang w:eastAsia="ko-KR"/>
        </w:rPr>
        <w:t xml:space="preserve">(in addition to DCI formats 0_1/1_1) </w:t>
      </w:r>
      <w:r>
        <w:rPr>
          <w:lang w:eastAsia="ko-KR"/>
        </w:rPr>
        <w:t xml:space="preserve">or according to Type-3 CSS sets on every </w:t>
      </w:r>
      <w:proofErr w:type="spellStart"/>
      <w:r>
        <w:rPr>
          <w:lang w:eastAsia="ko-KR"/>
        </w:rPr>
        <w:t>SCell</w:t>
      </w:r>
      <w:proofErr w:type="spellEnd"/>
      <w:r w:rsidR="00A00BEE">
        <w:rPr>
          <w:lang w:eastAsia="ko-KR"/>
        </w:rPr>
        <w:t xml:space="preserve"> of a CG</w:t>
      </w:r>
      <w:r>
        <w:rPr>
          <w:lang w:eastAsia="ko-KR"/>
        </w:rPr>
        <w:t xml:space="preserve"> (particularly considering absence of search space set dropping for </w:t>
      </w:r>
      <w:proofErr w:type="spellStart"/>
      <w:r>
        <w:rPr>
          <w:lang w:eastAsia="ko-KR"/>
        </w:rPr>
        <w:t>SCells</w:t>
      </w:r>
      <w:proofErr w:type="spellEnd"/>
      <w:r>
        <w:rPr>
          <w:lang w:eastAsia="ko-KR"/>
        </w:rPr>
        <w:t xml:space="preserve">) and there is no issue with the “3+1” DCI size budget. </w:t>
      </w:r>
      <w:r w:rsidR="00A00BEE">
        <w:rPr>
          <w:lang w:eastAsia="ko-KR"/>
        </w:rPr>
        <w:t xml:space="preserve">In that respect, Alt 1-3 is a milder condition than the Rel-15 one for the gNB ensuring no overbooking on any </w:t>
      </w:r>
      <w:proofErr w:type="spellStart"/>
      <w:r w:rsidR="00A00BEE">
        <w:rPr>
          <w:lang w:eastAsia="ko-KR"/>
        </w:rPr>
        <w:t>SCell</w:t>
      </w:r>
      <w:proofErr w:type="spellEnd"/>
      <w:r w:rsidR="00A00BEE">
        <w:rPr>
          <w:lang w:eastAsia="ko-KR"/>
        </w:rPr>
        <w:t>. A size alignment procedure that considers MC-DCIs does not need to be defined – a gNB can easily ensure the “3+1” size budget for at least one scheduled cell (that does not need to be indicated by the gNB) – i.e. Alt 1-3 can be modified as “</w:t>
      </w:r>
      <w:r w:rsidR="00A00BEE" w:rsidRPr="00DC78DB">
        <w:rPr>
          <w:strike/>
          <w:color w:val="000000"/>
        </w:rPr>
        <w:t xml:space="preserve">DCI size budget is maintained via DCI size alignment and DCI size budget of </w:t>
      </w:r>
      <w:r w:rsidR="00A00BEE" w:rsidRPr="00DC78DB">
        <w:rPr>
          <w:color w:val="000000"/>
        </w:rPr>
        <w:t>multi-cell scheduling DCI is counted only in one scheduled cell”</w:t>
      </w:r>
      <w:r w:rsidR="00A00BEE">
        <w:rPr>
          <w:lang w:eastAsia="ko-KR"/>
        </w:rPr>
        <w:t>.</w:t>
      </w:r>
      <w:r w:rsidR="00111F3A">
        <w:rPr>
          <w:lang w:eastAsia="ko-KR"/>
        </w:rPr>
        <w:t xml:space="preserve"> </w:t>
      </w:r>
    </w:p>
    <w:p w14:paraId="6A06D7CA" w14:textId="2469E28A" w:rsidR="00BB13A8" w:rsidRDefault="00610EFF" w:rsidP="003E2679">
      <w:pPr>
        <w:spacing w:before="180" w:after="120" w:line="288" w:lineRule="auto"/>
        <w:jc w:val="both"/>
        <w:rPr>
          <w:b/>
          <w:u w:val="single"/>
          <w:lang w:eastAsia="ko-KR"/>
        </w:rPr>
      </w:pPr>
      <w:r w:rsidRPr="00CD39E6">
        <w:rPr>
          <w:b/>
          <w:u w:val="single"/>
          <w:lang w:eastAsia="ko-KR"/>
        </w:rPr>
        <w:t xml:space="preserve">Proposal </w:t>
      </w:r>
      <w:r w:rsidR="00644E45">
        <w:rPr>
          <w:b/>
          <w:u w:val="single"/>
          <w:lang w:eastAsia="ko-KR"/>
        </w:rPr>
        <w:t>1</w:t>
      </w:r>
      <w:r w:rsidR="00C16CDD">
        <w:rPr>
          <w:b/>
          <w:u w:val="single"/>
          <w:lang w:eastAsia="ko-KR"/>
        </w:rPr>
        <w:t>3</w:t>
      </w:r>
      <w:r w:rsidRPr="00CD39E6">
        <w:rPr>
          <w:b/>
          <w:u w:val="single"/>
          <w:lang w:eastAsia="ko-KR"/>
        </w:rPr>
        <w:t xml:space="preserve">: </w:t>
      </w:r>
      <w:r w:rsidR="00A10C3A">
        <w:rPr>
          <w:b/>
          <w:u w:val="single"/>
          <w:lang w:eastAsia="ko-KR"/>
        </w:rPr>
        <w:t xml:space="preserve">For </w:t>
      </w:r>
      <w:r>
        <w:rPr>
          <w:b/>
          <w:u w:val="single"/>
          <w:lang w:eastAsia="ko-KR"/>
        </w:rPr>
        <w:t xml:space="preserve">the “3+1” limit on UE budget for DCI sizes, </w:t>
      </w:r>
      <w:r w:rsidR="00A10C3A">
        <w:rPr>
          <w:b/>
          <w:u w:val="single"/>
          <w:lang w:eastAsia="ko-KR"/>
        </w:rPr>
        <w:t>adopt Alt 2-3 (void the limit for MC-DCI formats)</w:t>
      </w:r>
      <w:r w:rsidR="00B634EE">
        <w:rPr>
          <w:b/>
          <w:u w:val="single"/>
          <w:lang w:eastAsia="ko-KR"/>
        </w:rPr>
        <w:t>;</w:t>
      </w:r>
    </w:p>
    <w:p w14:paraId="401CA366" w14:textId="175E4CDF" w:rsidR="00610EFF" w:rsidRPr="00BB13A8" w:rsidRDefault="00A10C3A" w:rsidP="00BB13A8">
      <w:pPr>
        <w:pStyle w:val="ListParagraph"/>
        <w:numPr>
          <w:ilvl w:val="0"/>
          <w:numId w:val="15"/>
        </w:numPr>
        <w:spacing w:before="180" w:line="288" w:lineRule="auto"/>
        <w:ind w:leftChars="0"/>
        <w:jc w:val="both"/>
        <w:rPr>
          <w:b/>
          <w:u w:val="single"/>
          <w:lang w:eastAsia="ko-KR"/>
        </w:rPr>
      </w:pPr>
      <w:r w:rsidRPr="00BB13A8">
        <w:rPr>
          <w:b/>
          <w:u w:val="single"/>
          <w:lang w:eastAsia="ko-KR"/>
        </w:rPr>
        <w:t xml:space="preserve">If the “3+1” DCI size is to be maintained, adopt Alt 1-1a (per-slot variation of “3+1”) </w:t>
      </w:r>
      <w:r w:rsidR="00E16D84">
        <w:rPr>
          <w:b/>
          <w:u w:val="single"/>
          <w:lang w:eastAsia="ko-KR"/>
        </w:rPr>
        <w:t xml:space="preserve">or </w:t>
      </w:r>
      <w:r w:rsidR="00F53C28">
        <w:rPr>
          <w:b/>
          <w:u w:val="single"/>
          <w:lang w:eastAsia="ko-KR"/>
        </w:rPr>
        <w:t>Alt 1-3 (without modifying the Rel-17 procedure for matching DCI sizes - i.e. MC-DCIs need not be considered)</w:t>
      </w:r>
      <w:r w:rsidRPr="00BB13A8">
        <w:rPr>
          <w:b/>
          <w:u w:val="single"/>
          <w:lang w:eastAsia="ko-KR"/>
        </w:rPr>
        <w:t>.</w:t>
      </w:r>
    </w:p>
    <w:p w14:paraId="45ADA315" w14:textId="0E80E288" w:rsidR="00C16CDD" w:rsidRDefault="00C16CDD" w:rsidP="00C16CDD">
      <w:pPr>
        <w:jc w:val="both"/>
        <w:rPr>
          <w:lang w:eastAsia="ko-KR"/>
        </w:rPr>
      </w:pPr>
      <w:r>
        <w:rPr>
          <w:lang w:eastAsia="ko-KR"/>
        </w:rPr>
        <w:t xml:space="preserve">A third issue is about search space set linking for multi-cell scheduling. In Rel-17, </w:t>
      </w:r>
      <w:r w:rsidR="007725FA">
        <w:rPr>
          <w:lang w:eastAsia="ko-KR"/>
        </w:rPr>
        <w:t xml:space="preserve">not every search space is monitored for every scheduled cell. The UE </w:t>
      </w:r>
      <w:r w:rsidR="005828C1">
        <w:rPr>
          <w:lang w:eastAsia="ko-KR"/>
        </w:rPr>
        <w:t xml:space="preserve">monitors PDCCH for a scheduled cell according to a search space set when the </w:t>
      </w:r>
      <w:r>
        <w:rPr>
          <w:lang w:eastAsia="ko-KR"/>
        </w:rPr>
        <w:t>search space set is configured on the scheduling cell (with a full configuration) as well as on the scheduled cell (with a ‘light’ configuration)</w:t>
      </w:r>
      <w:r w:rsidR="005828C1">
        <w:rPr>
          <w:lang w:eastAsia="ko-KR"/>
        </w:rPr>
        <w:t xml:space="preserve"> – a procedure referred to as search space linking</w:t>
      </w:r>
      <w:r>
        <w:rPr>
          <w:lang w:eastAsia="ko-KR"/>
        </w:rPr>
        <w:t xml:space="preserve">. </w:t>
      </w:r>
      <w:r w:rsidR="005828C1">
        <w:rPr>
          <w:lang w:eastAsia="ko-KR"/>
        </w:rPr>
        <w:t>When the UE determines the linking to monitor PDCCH for a scheduled cell according to a search space set, t</w:t>
      </w:r>
      <w:r>
        <w:rPr>
          <w:lang w:eastAsia="ko-KR"/>
        </w:rPr>
        <w:t xml:space="preserve">he UE determines the PDCCH candidates for </w:t>
      </w:r>
      <w:r w:rsidR="005828C1">
        <w:rPr>
          <w:lang w:eastAsia="ko-KR"/>
        </w:rPr>
        <w:t>the</w:t>
      </w:r>
      <w:r>
        <w:rPr>
          <w:lang w:eastAsia="ko-KR"/>
        </w:rPr>
        <w:t xml:space="preserve"> scheduled cell based on the following search space equation, where </w:t>
      </w:r>
      <m:oMath>
        <m:sSub>
          <m:sSubPr>
            <m:ctrlPr>
              <w:rPr>
                <w:rFonts w:ascii="Cambria Math" w:hAnsi="Cambria Math"/>
                <w:bCs/>
                <w:i/>
                <w:lang w:val="en-GB"/>
              </w:rPr>
            </m:ctrlPr>
          </m:sSubPr>
          <m:e>
            <m:r>
              <w:rPr>
                <w:rFonts w:ascii="Cambria Math" w:hAnsi="Cambria Math"/>
                <w:lang w:val="en-GB"/>
              </w:rPr>
              <m:t>n</m:t>
            </m:r>
          </m:e>
          <m:sub>
            <m:r>
              <w:rPr>
                <w:rFonts w:ascii="Cambria Math" w:hAnsi="Cambria Math"/>
                <w:lang w:val="en-GB"/>
              </w:rPr>
              <m:t>CI</m:t>
            </m:r>
          </m:sub>
        </m:sSub>
      </m:oMath>
      <w:r>
        <w:rPr>
          <w:lang w:eastAsia="ko-KR"/>
        </w:rPr>
        <w:t xml:space="preserve"> is the configured CIF value for </w:t>
      </w:r>
      <w:r w:rsidR="005828C1">
        <w:rPr>
          <w:lang w:eastAsia="ko-KR"/>
        </w:rPr>
        <w:t>the</w:t>
      </w:r>
      <w:r>
        <w:rPr>
          <w:lang w:eastAsia="ko-KR"/>
        </w:rPr>
        <w:t xml:space="preserve"> scheduled cell. </w:t>
      </w:r>
    </w:p>
    <w:p w14:paraId="3156302D" w14:textId="77777777" w:rsidR="00C16CDD" w:rsidRPr="000C2C58" w:rsidRDefault="00C16CDD" w:rsidP="00C16CDD">
      <w:pPr>
        <w:jc w:val="center"/>
        <w:rPr>
          <w:bCs/>
          <w:lang w:val="en-GB"/>
        </w:rPr>
      </w:pPr>
      <m:oMath>
        <m:r>
          <w:rPr>
            <w:rFonts w:ascii="Cambria Math" w:hAnsi="Cambria Math"/>
            <w:lang w:val="en-GB"/>
          </w:rPr>
          <m:t>L⋅</m:t>
        </m:r>
        <m:d>
          <m:dPr>
            <m:begChr m:val="{"/>
            <m:endChr m:val="}"/>
            <m:ctrlPr>
              <w:rPr>
                <w:rFonts w:ascii="Cambria Math" w:hAnsi="Cambria Math"/>
                <w:bCs/>
                <w:i/>
                <w:lang w:val="en-GB"/>
              </w:rPr>
            </m:ctrlPr>
          </m:dPr>
          <m:e>
            <m:d>
              <m:dPr>
                <m:ctrlPr>
                  <w:rPr>
                    <w:rFonts w:ascii="Cambria Math" w:hAnsi="Cambria Math"/>
                    <w:bCs/>
                    <w:i/>
                    <w:lang w:val="en-GB"/>
                  </w:rPr>
                </m:ctrlPr>
              </m:dPr>
              <m:e>
                <m:sSub>
                  <m:sSubPr>
                    <m:ctrlPr>
                      <w:rPr>
                        <w:rFonts w:ascii="Cambria Math" w:hAnsi="Cambria Math"/>
                        <w:bCs/>
                        <w:i/>
                        <w:lang w:val="en-GB"/>
                      </w:rPr>
                    </m:ctrlPr>
                  </m:sSubPr>
                  <m:e>
                    <m:r>
                      <w:rPr>
                        <w:rFonts w:ascii="Cambria Math" w:hAnsi="Cambria Math"/>
                        <w:lang w:val="en-GB"/>
                      </w:rPr>
                      <m:t>Y</m:t>
                    </m:r>
                  </m:e>
                  <m:sub>
                    <m:r>
                      <w:rPr>
                        <w:rFonts w:ascii="Cambria Math" w:hAnsi="Cambria Math"/>
                        <w:lang w:val="en-GB"/>
                      </w:rPr>
                      <m:t>p,</m:t>
                    </m:r>
                    <m:sSubSup>
                      <m:sSubSupPr>
                        <m:ctrlPr>
                          <w:rPr>
                            <w:rFonts w:ascii="Cambria Math" w:hAnsi="Cambria Math"/>
                            <w:bCs/>
                            <w:i/>
                            <w:lang w:val="en-GB"/>
                          </w:rPr>
                        </m:ctrlPr>
                      </m:sSubSupPr>
                      <m:e>
                        <m:r>
                          <w:rPr>
                            <w:rFonts w:ascii="Cambria Math" w:hAnsi="Cambria Math"/>
                            <w:lang w:val="en-GB"/>
                          </w:rPr>
                          <m:t>n</m:t>
                        </m:r>
                      </m:e>
                      <m:sub>
                        <m:r>
                          <m:rPr>
                            <m:nor/>
                          </m:rPr>
                          <w:rPr>
                            <w:bCs/>
                            <w:i/>
                            <w:lang w:val="en-GB"/>
                          </w:rPr>
                          <m:t>s,f</m:t>
                        </m:r>
                      </m:sub>
                      <m:sup>
                        <m:r>
                          <w:rPr>
                            <w:rFonts w:ascii="Cambria Math" w:hAnsi="Cambria Math"/>
                            <w:lang w:val="en-GB"/>
                          </w:rPr>
                          <m:t>μ</m:t>
                        </m:r>
                      </m:sup>
                    </m:sSubSup>
                  </m:sub>
                </m:sSub>
                <m:r>
                  <w:rPr>
                    <w:rFonts w:ascii="Cambria Math" w:hAnsi="Cambria Math"/>
                    <w:lang w:val="en-GB"/>
                  </w:rPr>
                  <m:t>+</m:t>
                </m:r>
                <m:d>
                  <m:dPr>
                    <m:begChr m:val="⌊"/>
                    <m:endChr m:val="⌋"/>
                    <m:ctrlPr>
                      <w:rPr>
                        <w:rFonts w:ascii="Cambria Math" w:hAnsi="Cambria Math"/>
                        <w:bCs/>
                        <w:i/>
                        <w:lang w:val="en-GB"/>
                      </w:rPr>
                    </m:ctrlPr>
                  </m:dPr>
                  <m:e>
                    <m:f>
                      <m:fPr>
                        <m:ctrlPr>
                          <w:rPr>
                            <w:rFonts w:ascii="Cambria Math" w:hAnsi="Cambria Math"/>
                            <w:bCs/>
                            <w:i/>
                            <w:lang w:val="en-GB"/>
                          </w:rPr>
                        </m:ctrlPr>
                      </m:fPr>
                      <m:num>
                        <m:sSub>
                          <m:sSubPr>
                            <m:ctrlPr>
                              <w:rPr>
                                <w:rFonts w:ascii="Cambria Math" w:hAnsi="Cambria Math"/>
                                <w:bCs/>
                                <w:i/>
                                <w:lang w:val="en-GB"/>
                              </w:rPr>
                            </m:ctrlPr>
                          </m:sSubPr>
                          <m:e>
                            <m:r>
                              <w:rPr>
                                <w:rFonts w:ascii="Cambria Math" w:hAnsi="Cambria Math"/>
                                <w:lang w:val="en-GB"/>
                              </w:rPr>
                              <m:t>m</m:t>
                            </m:r>
                          </m:e>
                          <m:sub>
                            <m:r>
                              <w:rPr>
                                <w:rFonts w:ascii="Cambria Math" w:hAnsi="Cambria Math"/>
                                <w:lang w:val="en-GB"/>
                              </w:rPr>
                              <m:t>s,</m:t>
                            </m:r>
                            <m:sSub>
                              <m:sSubPr>
                                <m:ctrlPr>
                                  <w:rPr>
                                    <w:rFonts w:ascii="Cambria Math" w:hAnsi="Cambria Math"/>
                                    <w:bCs/>
                                    <w:i/>
                                    <w:lang w:val="en-GB"/>
                                  </w:rPr>
                                </m:ctrlPr>
                              </m:sSubPr>
                              <m:e>
                                <m:r>
                                  <w:rPr>
                                    <w:rFonts w:ascii="Cambria Math" w:hAnsi="Cambria Math"/>
                                    <w:lang w:val="en-GB"/>
                                  </w:rPr>
                                  <m:t>n</m:t>
                                </m:r>
                              </m:e>
                              <m:sub>
                                <m:r>
                                  <w:rPr>
                                    <w:rFonts w:ascii="Cambria Math" w:hAnsi="Cambria Math"/>
                                    <w:lang w:val="en-GB"/>
                                  </w:rPr>
                                  <m:t>CI</m:t>
                                </m:r>
                              </m:sub>
                            </m:sSub>
                          </m:sub>
                        </m:sSub>
                        <m:r>
                          <w:rPr>
                            <w:rFonts w:ascii="Cambria Math" w:hAnsi="Cambria Math"/>
                            <w:lang w:val="en-GB"/>
                          </w:rPr>
                          <m:t>⋅</m:t>
                        </m:r>
                        <m:sSub>
                          <m:sSubPr>
                            <m:ctrlPr>
                              <w:rPr>
                                <w:rFonts w:ascii="Cambria Math" w:hAnsi="Cambria Math"/>
                                <w:bCs/>
                                <w:i/>
                                <w:lang w:val="en-GB"/>
                              </w:rPr>
                            </m:ctrlPr>
                          </m:sSubPr>
                          <m:e>
                            <m:r>
                              <w:rPr>
                                <w:rFonts w:ascii="Cambria Math" w:hAnsi="Cambria Math"/>
                                <w:lang w:val="en-GB"/>
                              </w:rPr>
                              <m:t>N</m:t>
                            </m:r>
                          </m:e>
                          <m:sub>
                            <m:r>
                              <m:rPr>
                                <m:nor/>
                              </m:rPr>
                              <w:rPr>
                                <w:bCs/>
                                <w:lang w:val="en-GB"/>
                              </w:rPr>
                              <m:t>CCE</m:t>
                            </m:r>
                            <m:r>
                              <m:rPr>
                                <m:sty m:val="p"/>
                              </m:rPr>
                              <w:rPr>
                                <w:rFonts w:ascii="Cambria Math" w:hAnsi="Cambria Math"/>
                                <w:lang w:val="en-GB"/>
                              </w:rPr>
                              <m:t>,</m:t>
                            </m:r>
                            <m:r>
                              <w:rPr>
                                <w:rFonts w:ascii="Cambria Math" w:hAnsi="Cambria Math"/>
                                <w:lang w:val="en-GB"/>
                              </w:rPr>
                              <m:t>p</m:t>
                            </m:r>
                            <m:ctrlPr>
                              <w:rPr>
                                <w:rFonts w:ascii="Cambria Math" w:hAnsi="Cambria Math"/>
                                <w:bCs/>
                                <w:lang w:val="en-GB"/>
                              </w:rPr>
                            </m:ctrlPr>
                          </m:sub>
                        </m:sSub>
                      </m:num>
                      <m:den>
                        <m:r>
                          <w:rPr>
                            <w:rFonts w:ascii="Cambria Math" w:hAnsi="Cambria Math"/>
                            <w:lang w:val="en-GB"/>
                          </w:rPr>
                          <m:t>L⋅</m:t>
                        </m:r>
                        <m:sSubSup>
                          <m:sSubSupPr>
                            <m:ctrlPr>
                              <w:rPr>
                                <w:rFonts w:ascii="Cambria Math" w:hAnsi="Cambria Math"/>
                                <w:bCs/>
                                <w:i/>
                                <w:lang w:val="en-GB"/>
                              </w:rPr>
                            </m:ctrlPr>
                          </m:sSubSupPr>
                          <m:e>
                            <m:r>
                              <w:rPr>
                                <w:rFonts w:ascii="Cambria Math" w:hAnsi="Cambria Math"/>
                                <w:lang w:val="en-GB"/>
                              </w:rPr>
                              <m:t>M</m:t>
                            </m:r>
                          </m:e>
                          <m:sub>
                            <m:r>
                              <w:rPr>
                                <w:rFonts w:ascii="Cambria Math" w:hAnsi="Cambria Math"/>
                                <w:lang w:val="en-GB"/>
                              </w:rPr>
                              <m:t>s,</m:t>
                            </m:r>
                            <m:r>
                              <m:rPr>
                                <m:nor/>
                              </m:rPr>
                              <w:rPr>
                                <w:bCs/>
                                <w:lang w:val="en-GB"/>
                              </w:rPr>
                              <m:t>max</m:t>
                            </m:r>
                            <m:ctrlPr>
                              <w:rPr>
                                <w:rFonts w:ascii="Cambria Math" w:hAnsi="Cambria Math"/>
                                <w:bCs/>
                                <w:lang w:val="en-GB"/>
                              </w:rPr>
                            </m:ctrlPr>
                          </m:sub>
                          <m:sup>
                            <m:r>
                              <w:rPr>
                                <w:rFonts w:ascii="Cambria Math" w:hAnsi="Cambria Math"/>
                                <w:lang w:val="en-GB"/>
                              </w:rPr>
                              <m:t>(L)</m:t>
                            </m:r>
                          </m:sup>
                        </m:sSubSup>
                      </m:den>
                    </m:f>
                  </m:e>
                </m:d>
                <m:r>
                  <w:rPr>
                    <w:rFonts w:ascii="Cambria Math" w:hAnsi="Cambria Math"/>
                    <w:lang w:val="en-GB"/>
                  </w:rPr>
                  <m:t>+</m:t>
                </m:r>
                <m:sSub>
                  <m:sSubPr>
                    <m:ctrlPr>
                      <w:rPr>
                        <w:rFonts w:ascii="Cambria Math" w:hAnsi="Cambria Math"/>
                        <w:bCs/>
                        <w:i/>
                        <w:lang w:val="en-GB"/>
                      </w:rPr>
                    </m:ctrlPr>
                  </m:sSubPr>
                  <m:e>
                    <m:r>
                      <w:rPr>
                        <w:rFonts w:ascii="Cambria Math" w:hAnsi="Cambria Math"/>
                        <w:lang w:val="en-GB"/>
                      </w:rPr>
                      <m:t>n</m:t>
                    </m:r>
                  </m:e>
                  <m:sub>
                    <m:r>
                      <w:rPr>
                        <w:rFonts w:ascii="Cambria Math" w:hAnsi="Cambria Math"/>
                        <w:lang w:val="en-GB"/>
                      </w:rPr>
                      <m:t>CI</m:t>
                    </m:r>
                  </m:sub>
                </m:sSub>
              </m:e>
            </m:d>
            <m:func>
              <m:funcPr>
                <m:ctrlPr>
                  <w:rPr>
                    <w:rFonts w:ascii="Cambria Math" w:hAnsi="Cambria Math"/>
                    <w:bCs/>
                    <w:i/>
                    <w:lang w:val="en-GB"/>
                  </w:rPr>
                </m:ctrlPr>
              </m:funcPr>
              <m:fName>
                <m:r>
                  <w:rPr>
                    <w:rFonts w:ascii="Cambria Math" w:hAnsi="Cambria Math"/>
                    <w:lang w:val="en-GB"/>
                  </w:rPr>
                  <m:t>mod</m:t>
                </m:r>
              </m:fName>
              <m:e>
                <m:d>
                  <m:dPr>
                    <m:begChr m:val="⌊"/>
                    <m:endChr m:val="⌋"/>
                    <m:ctrlPr>
                      <w:rPr>
                        <w:rFonts w:ascii="Cambria Math" w:hAnsi="Cambria Math"/>
                        <w:bCs/>
                        <w:i/>
                        <w:lang w:val="en-GB"/>
                      </w:rPr>
                    </m:ctrlPr>
                  </m:dPr>
                  <m:e>
                    <m:f>
                      <m:fPr>
                        <m:type m:val="lin"/>
                        <m:ctrlPr>
                          <w:rPr>
                            <w:rFonts w:ascii="Cambria Math" w:hAnsi="Cambria Math"/>
                            <w:bCs/>
                            <w:i/>
                            <w:lang w:val="en-GB"/>
                          </w:rPr>
                        </m:ctrlPr>
                      </m:fPr>
                      <m:num>
                        <m:sSub>
                          <m:sSubPr>
                            <m:ctrlPr>
                              <w:rPr>
                                <w:rFonts w:ascii="Cambria Math" w:hAnsi="Cambria Math"/>
                                <w:bCs/>
                                <w:i/>
                                <w:lang w:val="en-GB"/>
                              </w:rPr>
                            </m:ctrlPr>
                          </m:sSubPr>
                          <m:e>
                            <m:r>
                              <w:rPr>
                                <w:rFonts w:ascii="Cambria Math" w:hAnsi="Cambria Math"/>
                                <w:lang w:val="en-GB"/>
                              </w:rPr>
                              <m:t>N</m:t>
                            </m:r>
                          </m:e>
                          <m:sub>
                            <m:r>
                              <m:rPr>
                                <m:nor/>
                              </m:rPr>
                              <w:rPr>
                                <w:bCs/>
                                <w:lang w:val="en-GB"/>
                              </w:rPr>
                              <m:t>CCE</m:t>
                            </m:r>
                            <m:r>
                              <m:rPr>
                                <m:sty m:val="p"/>
                              </m:rPr>
                              <w:rPr>
                                <w:rFonts w:ascii="Cambria Math" w:hAnsi="Cambria Math"/>
                                <w:lang w:val="en-GB"/>
                              </w:rPr>
                              <m:t>,</m:t>
                            </m:r>
                            <m:r>
                              <w:rPr>
                                <w:rFonts w:ascii="Cambria Math" w:hAnsi="Cambria Math"/>
                                <w:lang w:val="en-GB"/>
                              </w:rPr>
                              <m:t>p</m:t>
                            </m:r>
                            <m:ctrlPr>
                              <w:rPr>
                                <w:rFonts w:ascii="Cambria Math" w:hAnsi="Cambria Math"/>
                                <w:bCs/>
                                <w:lang w:val="en-GB"/>
                              </w:rPr>
                            </m:ctrlPr>
                          </m:sub>
                        </m:sSub>
                      </m:num>
                      <m:den>
                        <m:r>
                          <w:rPr>
                            <w:rFonts w:ascii="Cambria Math" w:hAnsi="Cambria Math"/>
                            <w:lang w:val="en-GB"/>
                          </w:rPr>
                          <m:t>L</m:t>
                        </m:r>
                      </m:den>
                    </m:f>
                  </m:e>
                </m:d>
              </m:e>
            </m:func>
          </m:e>
        </m:d>
        <m:r>
          <w:rPr>
            <w:rFonts w:ascii="Cambria Math" w:hAnsi="Cambria Math"/>
            <w:lang w:val="en-GB"/>
          </w:rPr>
          <m:t>+i</m:t>
        </m:r>
      </m:oMath>
      <w:r w:rsidRPr="000C2C58">
        <w:rPr>
          <w:bCs/>
          <w:lang w:val="en-GB"/>
        </w:rPr>
        <w:t xml:space="preserve">             </w:t>
      </w:r>
    </w:p>
    <w:p w14:paraId="0577C58A" w14:textId="72766CD2" w:rsidR="00DC10BA" w:rsidRDefault="00C16CDD" w:rsidP="00C16CDD">
      <w:pPr>
        <w:jc w:val="both"/>
        <w:rPr>
          <w:lang w:eastAsia="ko-KR"/>
        </w:rPr>
      </w:pPr>
      <w:r w:rsidRPr="00CD426A">
        <w:rPr>
          <w:bCs/>
        </w:rPr>
        <w:t xml:space="preserve">For </w:t>
      </w:r>
      <w:r>
        <w:rPr>
          <w:bCs/>
        </w:rPr>
        <w:t xml:space="preserve">Rel-18 multi-cell scheduling, </w:t>
      </w:r>
      <w:r>
        <w:rPr>
          <w:lang w:eastAsia="ko-KR"/>
        </w:rPr>
        <w:t xml:space="preserve">a UE </w:t>
      </w:r>
      <w:r w:rsidR="00E536CF">
        <w:rPr>
          <w:lang w:eastAsia="ko-KR"/>
        </w:rPr>
        <w:t xml:space="preserve">needs to determine which search space sets are monitored for which sets of co-scheduled cells. One option </w:t>
      </w:r>
      <w:r w:rsidR="00EE313E">
        <w:rPr>
          <w:lang w:eastAsia="ko-KR"/>
        </w:rPr>
        <w:t>is to consider a multi-cell extension of the search space linking procedure, wherein a</w:t>
      </w:r>
      <w:r w:rsidR="00EE313E">
        <w:rPr>
          <w:bCs/>
        </w:rPr>
        <w:t xml:space="preserve"> search space set </w:t>
      </w:r>
      <w:r w:rsidR="00EE313E">
        <w:rPr>
          <w:lang w:eastAsia="ko-KR"/>
        </w:rPr>
        <w:t xml:space="preserve">according to which the UE can monitor PDCCH for detection of an MC-DCI format for a set of scheduled cells can be configured on the scheduling cell (with full configuration) and on all cells in the set of co-scheduled cells (with ‘light’ configuration). </w:t>
      </w:r>
      <w:r w:rsidR="00EE313E">
        <w:rPr>
          <w:bCs/>
        </w:rPr>
        <w:t xml:space="preserve">This option </w:t>
      </w:r>
      <w:r w:rsidR="00EE313E" w:rsidRPr="0023506A">
        <w:rPr>
          <w:lang w:eastAsia="ko-KR"/>
        </w:rPr>
        <w:t xml:space="preserve">is useful for UE implementation </w:t>
      </w:r>
      <w:r w:rsidR="00EE313E">
        <w:rPr>
          <w:lang w:eastAsia="ko-KR"/>
        </w:rPr>
        <w:t>since</w:t>
      </w:r>
      <w:r w:rsidR="00EE313E" w:rsidRPr="0023506A">
        <w:rPr>
          <w:lang w:eastAsia="ko-KR"/>
        </w:rPr>
        <w:t xml:space="preserve"> </w:t>
      </w:r>
      <w:r w:rsidR="00EE313E">
        <w:rPr>
          <w:lang w:eastAsia="ko-KR"/>
        </w:rPr>
        <w:t xml:space="preserve">the </w:t>
      </w:r>
      <w:r w:rsidR="00EE313E" w:rsidRPr="0023506A">
        <w:rPr>
          <w:lang w:eastAsia="ko-KR"/>
        </w:rPr>
        <w:t xml:space="preserve">UE </w:t>
      </w:r>
      <w:r w:rsidR="00EE313E">
        <w:rPr>
          <w:lang w:eastAsia="ko-KR"/>
        </w:rPr>
        <w:t xml:space="preserve">will </w:t>
      </w:r>
      <w:r w:rsidR="00EE313E" w:rsidRPr="0023506A">
        <w:rPr>
          <w:lang w:eastAsia="ko-KR"/>
        </w:rPr>
        <w:t xml:space="preserve">know, prior to DCI </w:t>
      </w:r>
      <w:r w:rsidR="00292DE1">
        <w:rPr>
          <w:lang w:eastAsia="ko-KR"/>
        </w:rPr>
        <w:t xml:space="preserve">format </w:t>
      </w:r>
      <w:r w:rsidR="00EE313E" w:rsidRPr="0023506A">
        <w:rPr>
          <w:lang w:eastAsia="ko-KR"/>
        </w:rPr>
        <w:t xml:space="preserve">decoding, which cell </w:t>
      </w:r>
      <w:r w:rsidR="00EE313E">
        <w:rPr>
          <w:lang w:eastAsia="ko-KR"/>
        </w:rPr>
        <w:t xml:space="preserve">or which set of co-scheduled cells the DCI format </w:t>
      </w:r>
      <w:r w:rsidR="00EE313E" w:rsidRPr="0023506A">
        <w:rPr>
          <w:lang w:eastAsia="ko-KR"/>
        </w:rPr>
        <w:t>can possibly schedule.</w:t>
      </w:r>
      <w:r w:rsidR="00EE313E">
        <w:rPr>
          <w:lang w:eastAsia="ko-KR"/>
        </w:rPr>
        <w:t xml:space="preserve"> Another option is to determine the association between a search space set and a set of co-scheduled cells by </w:t>
      </w:r>
      <w:r w:rsidR="006A45FE">
        <w:rPr>
          <w:lang w:eastAsia="ko-KR"/>
        </w:rPr>
        <w:t xml:space="preserve">explicitly </w:t>
      </w:r>
      <w:r w:rsidR="00EE313E">
        <w:rPr>
          <w:lang w:eastAsia="ko-KR"/>
        </w:rPr>
        <w:t xml:space="preserve">providing the “set-level” CIF corresponding to the set of co-scheduled cells in the configuration of the search space set. </w:t>
      </w:r>
    </w:p>
    <w:p w14:paraId="2A478763" w14:textId="23FA0302" w:rsidR="00E536CF" w:rsidRDefault="00DC10BA" w:rsidP="00C16CDD">
      <w:pPr>
        <w:jc w:val="both"/>
        <w:rPr>
          <w:lang w:eastAsia="ko-KR"/>
        </w:rPr>
      </w:pPr>
      <w:r>
        <w:rPr>
          <w:lang w:eastAsia="ko-KR"/>
        </w:rPr>
        <w:t xml:space="preserve">When the UE determines the linking to monitor PDCCH for a set of co-scheduled cells according to a search space set, the UE determines the PDCCH candidates for the set of co-scheduled cells based on the above search space equation, where </w:t>
      </w:r>
      <m:oMath>
        <m:sSub>
          <m:sSubPr>
            <m:ctrlPr>
              <w:rPr>
                <w:rFonts w:ascii="Cambria Math" w:hAnsi="Cambria Math"/>
                <w:bCs/>
                <w:i/>
                <w:lang w:val="en-GB"/>
              </w:rPr>
            </m:ctrlPr>
          </m:sSubPr>
          <m:e>
            <m:r>
              <w:rPr>
                <w:rFonts w:ascii="Cambria Math" w:hAnsi="Cambria Math"/>
                <w:lang w:val="en-GB"/>
              </w:rPr>
              <m:t>n</m:t>
            </m:r>
          </m:e>
          <m:sub>
            <m:r>
              <w:rPr>
                <w:rFonts w:ascii="Cambria Math" w:hAnsi="Cambria Math"/>
                <w:lang w:val="en-GB"/>
              </w:rPr>
              <m:t>CI</m:t>
            </m:r>
          </m:sub>
        </m:sSub>
      </m:oMath>
      <w:r>
        <w:rPr>
          <w:lang w:eastAsia="ko-KR"/>
        </w:rPr>
        <w:t xml:space="preserve"> is the configured set-level CIF value for the set of co-scheduled cells.</w:t>
      </w:r>
    </w:p>
    <w:p w14:paraId="4AE23303" w14:textId="2D6EB761" w:rsidR="006A45FE" w:rsidRDefault="00C16CDD" w:rsidP="00C16CDD">
      <w:pPr>
        <w:spacing w:after="0" w:line="288" w:lineRule="auto"/>
        <w:jc w:val="both"/>
        <w:rPr>
          <w:b/>
          <w:u w:val="single"/>
          <w:lang w:eastAsia="ko-KR"/>
        </w:rPr>
      </w:pPr>
      <w:r w:rsidRPr="00CD39E6">
        <w:rPr>
          <w:b/>
          <w:u w:val="single"/>
          <w:lang w:eastAsia="ko-KR"/>
        </w:rPr>
        <w:t xml:space="preserve">Proposal </w:t>
      </w:r>
      <w:r>
        <w:rPr>
          <w:b/>
          <w:u w:val="single"/>
          <w:lang w:eastAsia="ko-KR"/>
        </w:rPr>
        <w:t>14</w:t>
      </w:r>
      <w:r w:rsidRPr="00CD39E6">
        <w:rPr>
          <w:b/>
          <w:u w:val="single"/>
          <w:lang w:eastAsia="ko-KR"/>
        </w:rPr>
        <w:t xml:space="preserve">: </w:t>
      </w:r>
      <w:r w:rsidR="006A45FE">
        <w:rPr>
          <w:b/>
          <w:u w:val="single"/>
          <w:lang w:eastAsia="ko-KR"/>
        </w:rPr>
        <w:t xml:space="preserve">The UE determines PDCCH </w:t>
      </w:r>
      <w:r w:rsidR="00871AAE">
        <w:rPr>
          <w:b/>
          <w:u w:val="single"/>
          <w:lang w:eastAsia="ko-KR"/>
        </w:rPr>
        <w:t xml:space="preserve">monitoring </w:t>
      </w:r>
      <w:r w:rsidR="006A45FE">
        <w:rPr>
          <w:b/>
          <w:u w:val="single"/>
          <w:lang w:eastAsia="ko-KR"/>
        </w:rPr>
        <w:t xml:space="preserve">according to a search space set for a set of co-scheduled cells based on multi-cell extension of </w:t>
      </w:r>
      <w:r w:rsidR="00871AAE">
        <w:rPr>
          <w:b/>
          <w:u w:val="single"/>
          <w:lang w:eastAsia="ko-KR"/>
        </w:rPr>
        <w:t>the Rel-17</w:t>
      </w:r>
      <w:r w:rsidR="006A45FE">
        <w:rPr>
          <w:b/>
          <w:u w:val="single"/>
          <w:lang w:eastAsia="ko-KR"/>
        </w:rPr>
        <w:t xml:space="preserve"> search space linking procedure or based on </w:t>
      </w:r>
      <w:r w:rsidR="00871AAE">
        <w:rPr>
          <w:b/>
          <w:u w:val="single"/>
          <w:lang w:eastAsia="ko-KR"/>
        </w:rPr>
        <w:t>RRC</w:t>
      </w:r>
      <w:r w:rsidR="006A45FE">
        <w:rPr>
          <w:b/>
          <w:u w:val="single"/>
          <w:lang w:eastAsia="ko-KR"/>
        </w:rPr>
        <w:t xml:space="preserve"> configuration of the link.</w:t>
      </w:r>
    </w:p>
    <w:p w14:paraId="089BA294" w14:textId="6CACF0A2" w:rsidR="00C16CDD" w:rsidRPr="006A45FE" w:rsidRDefault="00871AAE" w:rsidP="006A45FE">
      <w:pPr>
        <w:pStyle w:val="ListParagraph"/>
        <w:numPr>
          <w:ilvl w:val="0"/>
          <w:numId w:val="15"/>
        </w:numPr>
        <w:spacing w:after="0" w:line="288" w:lineRule="auto"/>
        <w:ind w:leftChars="0"/>
        <w:jc w:val="both"/>
        <w:rPr>
          <w:b/>
          <w:u w:val="single"/>
          <w:lang w:eastAsia="ko-KR"/>
        </w:rPr>
      </w:pPr>
      <w:r>
        <w:rPr>
          <w:b/>
          <w:u w:val="single"/>
          <w:lang w:eastAsia="ko-KR"/>
        </w:rPr>
        <w:t>The</w:t>
      </w:r>
      <w:r w:rsidR="006A45FE">
        <w:rPr>
          <w:b/>
          <w:u w:val="single"/>
          <w:lang w:eastAsia="ko-KR"/>
        </w:rPr>
        <w:t xml:space="preserve"> UE determines </w:t>
      </w:r>
      <w:r>
        <w:rPr>
          <w:b/>
          <w:u w:val="single"/>
          <w:lang w:eastAsia="ko-KR"/>
        </w:rPr>
        <w:t xml:space="preserve">CCEs for </w:t>
      </w:r>
      <w:r w:rsidR="006A45FE">
        <w:rPr>
          <w:b/>
          <w:u w:val="single"/>
          <w:lang w:eastAsia="ko-KR"/>
        </w:rPr>
        <w:t xml:space="preserve">PDCCH candidates by </w:t>
      </w:r>
      <w:r>
        <w:rPr>
          <w:b/>
          <w:u w:val="single"/>
          <w:lang w:eastAsia="ko-KR"/>
        </w:rPr>
        <w:t>setting</w:t>
      </w:r>
      <w:r w:rsidR="006A45FE">
        <w:rPr>
          <w:b/>
          <w:u w:val="single"/>
          <w:lang w:eastAsia="ko-KR"/>
        </w:rPr>
        <w:t xml:space="preserve"> the set-level CIF value </w:t>
      </w:r>
      <w:r>
        <w:rPr>
          <w:b/>
          <w:u w:val="single"/>
          <w:lang w:eastAsia="ko-KR"/>
        </w:rPr>
        <w:t>to</w:t>
      </w:r>
      <w:r w:rsidR="006A45FE">
        <w:rPr>
          <w:b/>
          <w:u w:val="single"/>
          <w:lang w:eastAsia="ko-KR"/>
        </w:rPr>
        <w:t xml:space="preserve"> the </w:t>
      </w:r>
      <m:oMath>
        <m:sSub>
          <m:sSubPr>
            <m:ctrlPr>
              <w:rPr>
                <w:rFonts w:ascii="Cambria Math" w:hAnsi="Cambria Math"/>
                <w:bCs/>
                <w:i/>
                <w:lang w:val="en-GB"/>
              </w:rPr>
            </m:ctrlPr>
          </m:sSubPr>
          <m:e>
            <m:r>
              <w:rPr>
                <w:rFonts w:ascii="Cambria Math" w:hAnsi="Cambria Math"/>
                <w:lang w:val="en-GB"/>
              </w:rPr>
              <m:t>n</m:t>
            </m:r>
          </m:e>
          <m:sub>
            <m:r>
              <w:rPr>
                <w:rFonts w:ascii="Cambria Math" w:hAnsi="Cambria Math"/>
                <w:lang w:val="en-GB"/>
              </w:rPr>
              <m:t>CI</m:t>
            </m:r>
          </m:sub>
        </m:sSub>
      </m:oMath>
      <w:r w:rsidR="00C16CDD" w:rsidRPr="006A45FE">
        <w:rPr>
          <w:b/>
          <w:u w:val="single"/>
          <w:lang w:eastAsia="ko-KR"/>
        </w:rPr>
        <w:t xml:space="preserve"> in the search space equation.</w:t>
      </w:r>
    </w:p>
    <w:p w14:paraId="278F2253" w14:textId="77777777" w:rsidR="00D145A4" w:rsidRDefault="00D145A4" w:rsidP="00F9209A">
      <w:pPr>
        <w:jc w:val="both"/>
        <w:rPr>
          <w:lang w:eastAsia="ko-KR"/>
        </w:rPr>
      </w:pPr>
    </w:p>
    <w:p w14:paraId="2140E4BB" w14:textId="798612E0" w:rsidR="00F9209A" w:rsidRDefault="00C16CDD" w:rsidP="00F9209A">
      <w:pPr>
        <w:jc w:val="both"/>
        <w:rPr>
          <w:lang w:eastAsia="ko-KR"/>
        </w:rPr>
      </w:pPr>
      <w:r>
        <w:rPr>
          <w:lang w:eastAsia="ko-KR"/>
        </w:rPr>
        <w:t xml:space="preserve">A </w:t>
      </w:r>
      <w:r w:rsidR="00F9209A">
        <w:rPr>
          <w:lang w:eastAsia="ko-KR"/>
        </w:rPr>
        <w:t>fourth</w:t>
      </w:r>
      <w:r>
        <w:rPr>
          <w:lang w:eastAsia="ko-KR"/>
        </w:rPr>
        <w:t xml:space="preserve"> issue is the PDCCH monitoring limits for operation with multi-cell scheduling. </w:t>
      </w:r>
      <w:r w:rsidR="00F9209A">
        <w:rPr>
          <w:lang w:eastAsia="ko-KR"/>
        </w:rPr>
        <w:t xml:space="preserve">The following agreement was reached in the previous RAN1 meeting [3]. </w:t>
      </w:r>
    </w:p>
    <w:tbl>
      <w:tblPr>
        <w:tblStyle w:val="TableGrid"/>
        <w:tblW w:w="8995" w:type="dxa"/>
        <w:jc w:val="center"/>
        <w:tblLook w:val="04A0" w:firstRow="1" w:lastRow="0" w:firstColumn="1" w:lastColumn="0" w:noHBand="0" w:noVBand="1"/>
      </w:tblPr>
      <w:tblGrid>
        <w:gridCol w:w="8995"/>
      </w:tblGrid>
      <w:tr w:rsidR="00F9209A" w:rsidRPr="00553559" w14:paraId="2F5F8390" w14:textId="77777777" w:rsidTr="003B6235">
        <w:trPr>
          <w:jc w:val="center"/>
        </w:trPr>
        <w:tc>
          <w:tcPr>
            <w:tcW w:w="8995" w:type="dxa"/>
          </w:tcPr>
          <w:p w14:paraId="0BD58B4F" w14:textId="77777777" w:rsidR="00F9209A" w:rsidRPr="00E03E90" w:rsidRDefault="00F9209A" w:rsidP="00292DE1">
            <w:pPr>
              <w:spacing w:after="120"/>
              <w:rPr>
                <w:b/>
                <w:bCs/>
                <w:highlight w:val="green"/>
                <w:lang w:eastAsia="x-none"/>
              </w:rPr>
            </w:pPr>
            <w:r w:rsidRPr="00E03E90">
              <w:rPr>
                <w:b/>
                <w:bCs/>
                <w:highlight w:val="green"/>
                <w:lang w:eastAsia="x-none"/>
              </w:rPr>
              <w:t>Agreement</w:t>
            </w:r>
          </w:p>
          <w:p w14:paraId="1A4E0728" w14:textId="77777777" w:rsidR="00F9209A" w:rsidRDefault="00F9209A" w:rsidP="00292DE1">
            <w:pPr>
              <w:snapToGrid w:val="0"/>
              <w:spacing w:after="120"/>
              <w:rPr>
                <w:rFonts w:ascii="Calibri" w:eastAsia="SimSun" w:hAnsi="Calibri" w:cs="Calibri"/>
                <w:color w:val="000000"/>
                <w:sz w:val="22"/>
              </w:rPr>
            </w:pPr>
            <w:r>
              <w:rPr>
                <w:color w:val="000000"/>
              </w:rPr>
              <w:t xml:space="preserve">Further study BD/CCE counting for multi-cell scheduling DCI based on below options: </w:t>
            </w:r>
          </w:p>
          <w:p w14:paraId="3E754F81" w14:textId="77777777" w:rsidR="00F9209A" w:rsidRPr="00F216DB" w:rsidRDefault="00F9209A" w:rsidP="003B6235">
            <w:pPr>
              <w:numPr>
                <w:ilvl w:val="0"/>
                <w:numId w:val="27"/>
              </w:numPr>
              <w:spacing w:after="0"/>
              <w:ind w:left="720"/>
              <w:rPr>
                <w:lang w:eastAsia="x-none"/>
              </w:rPr>
            </w:pPr>
            <w:r w:rsidRPr="00F216DB">
              <w:rPr>
                <w:lang w:eastAsia="x-none"/>
              </w:rPr>
              <w:t xml:space="preserve">Alt 1: counted on each co-scheduled cell </w:t>
            </w:r>
          </w:p>
          <w:p w14:paraId="3577EB7B" w14:textId="77777777" w:rsidR="00F9209A" w:rsidRPr="00F216DB" w:rsidRDefault="00F9209A" w:rsidP="003B6235">
            <w:pPr>
              <w:numPr>
                <w:ilvl w:val="0"/>
                <w:numId w:val="27"/>
              </w:numPr>
              <w:spacing w:after="0"/>
              <w:ind w:left="720"/>
              <w:rPr>
                <w:lang w:eastAsia="x-none"/>
              </w:rPr>
            </w:pPr>
            <w:r w:rsidRPr="00F216DB">
              <w:rPr>
                <w:lang w:eastAsia="x-none"/>
              </w:rPr>
              <w:t>Alt 2: counted only in one scheduled cell</w:t>
            </w:r>
          </w:p>
          <w:p w14:paraId="5491A726" w14:textId="77777777" w:rsidR="00F9209A" w:rsidRPr="00F216DB" w:rsidRDefault="00F9209A" w:rsidP="003B6235">
            <w:pPr>
              <w:numPr>
                <w:ilvl w:val="0"/>
                <w:numId w:val="27"/>
              </w:numPr>
              <w:spacing w:after="0"/>
              <w:ind w:left="720"/>
              <w:rPr>
                <w:lang w:eastAsia="x-none"/>
              </w:rPr>
            </w:pPr>
            <w:r w:rsidRPr="00F216DB">
              <w:rPr>
                <w:lang w:eastAsia="x-none"/>
              </w:rPr>
              <w:t>Alt 3: scaled down to each of co-scheduled cell according to the number of co-scheduled cells</w:t>
            </w:r>
          </w:p>
          <w:p w14:paraId="72C631FF" w14:textId="77777777" w:rsidR="00F9209A" w:rsidRPr="00F216DB" w:rsidRDefault="00F9209A" w:rsidP="003B6235">
            <w:pPr>
              <w:numPr>
                <w:ilvl w:val="0"/>
                <w:numId w:val="27"/>
              </w:numPr>
              <w:spacing w:after="0"/>
              <w:ind w:left="720"/>
              <w:rPr>
                <w:lang w:eastAsia="x-none"/>
              </w:rPr>
            </w:pPr>
            <w:r w:rsidRPr="00F216DB">
              <w:rPr>
                <w:lang w:eastAsia="x-none"/>
              </w:rPr>
              <w:t>Alt 4: counted as part of the scheduling cell instead of each scheduled cell</w:t>
            </w:r>
          </w:p>
          <w:p w14:paraId="3878F1A2" w14:textId="77777777" w:rsidR="00F9209A" w:rsidRPr="00F216DB" w:rsidRDefault="00F9209A" w:rsidP="003B6235">
            <w:pPr>
              <w:numPr>
                <w:ilvl w:val="0"/>
                <w:numId w:val="27"/>
              </w:numPr>
              <w:spacing w:after="0"/>
              <w:ind w:left="720"/>
              <w:rPr>
                <w:lang w:eastAsia="x-none"/>
              </w:rPr>
            </w:pPr>
            <w:r w:rsidRPr="00F216DB">
              <w:rPr>
                <w:lang w:eastAsia="x-none"/>
              </w:rPr>
              <w:t>Alt 5: scaled down to each of scheduled cells excluding scheduling cell</w:t>
            </w:r>
          </w:p>
          <w:p w14:paraId="12DAA035" w14:textId="77777777" w:rsidR="00F9209A" w:rsidRPr="00F216DB" w:rsidRDefault="00F9209A" w:rsidP="003B6235">
            <w:pPr>
              <w:numPr>
                <w:ilvl w:val="0"/>
                <w:numId w:val="27"/>
              </w:numPr>
              <w:spacing w:after="0"/>
              <w:ind w:left="720"/>
              <w:rPr>
                <w:lang w:eastAsia="x-none"/>
              </w:rPr>
            </w:pPr>
            <w:r w:rsidRPr="00F216DB">
              <w:rPr>
                <w:lang w:eastAsia="x-none"/>
              </w:rPr>
              <w:t>Alt 6: counted on each co-scheduled cell excluding scheduling cell</w:t>
            </w:r>
          </w:p>
          <w:p w14:paraId="6840C840" w14:textId="77777777" w:rsidR="00F9209A" w:rsidRPr="00F216DB" w:rsidRDefault="00F9209A" w:rsidP="003B6235">
            <w:pPr>
              <w:numPr>
                <w:ilvl w:val="0"/>
                <w:numId w:val="27"/>
              </w:numPr>
              <w:spacing w:after="0"/>
              <w:ind w:left="720"/>
              <w:rPr>
                <w:lang w:eastAsia="x-none"/>
              </w:rPr>
            </w:pPr>
            <w:r w:rsidRPr="00F216DB">
              <w:rPr>
                <w:lang w:eastAsia="x-none"/>
              </w:rPr>
              <w:t>Other alternatives could be considered.</w:t>
            </w:r>
          </w:p>
          <w:p w14:paraId="184F2588" w14:textId="77777777" w:rsidR="00F9209A" w:rsidRPr="005E5B39" w:rsidRDefault="00F9209A" w:rsidP="003B6235">
            <w:pPr>
              <w:overflowPunct w:val="0"/>
              <w:autoSpaceDE w:val="0"/>
              <w:autoSpaceDN w:val="0"/>
              <w:snapToGrid w:val="0"/>
              <w:spacing w:after="0"/>
              <w:jc w:val="both"/>
              <w:rPr>
                <w:rFonts w:ascii="Calibri" w:eastAsia="Batang" w:hAnsi="Calibri" w:cs="Calibri"/>
                <w:sz w:val="22"/>
                <w:szCs w:val="22"/>
                <w:lang w:eastAsia="zh-CN"/>
              </w:rPr>
            </w:pPr>
          </w:p>
        </w:tc>
      </w:tr>
    </w:tbl>
    <w:p w14:paraId="7E46E4C7" w14:textId="1CA59225" w:rsidR="00F9209A" w:rsidRDefault="00F9209A" w:rsidP="00F9209A">
      <w:pPr>
        <w:spacing w:after="0"/>
        <w:rPr>
          <w:lang w:eastAsia="ko-KR"/>
        </w:rPr>
      </w:pPr>
    </w:p>
    <w:p w14:paraId="74F5AD1A" w14:textId="300D5485" w:rsidR="00DA3DBA" w:rsidRDefault="00455EC1" w:rsidP="00DA3DBA">
      <w:pPr>
        <w:spacing w:after="0"/>
        <w:jc w:val="both"/>
        <w:rPr>
          <w:lang w:eastAsia="ko-KR"/>
        </w:rPr>
      </w:pPr>
      <w:r>
        <w:rPr>
          <w:lang w:eastAsia="ko-KR"/>
        </w:rPr>
        <w:lastRenderedPageBreak/>
        <w:t xml:space="preserve">A </w:t>
      </w:r>
      <w:r w:rsidR="00DA3DBA">
        <w:rPr>
          <w:lang w:eastAsia="ko-KR"/>
        </w:rPr>
        <w:t>main principle for multi-cell scheduling is that “double counting” or “double update”</w:t>
      </w:r>
      <w:r w:rsidR="00292153">
        <w:rPr>
          <w:lang w:eastAsia="ko-KR"/>
        </w:rPr>
        <w:t xml:space="preserve"> of PDCCH candidates</w:t>
      </w:r>
      <w:r w:rsidR="00DA3DBA">
        <w:rPr>
          <w:lang w:eastAsia="ko-KR"/>
        </w:rPr>
        <w:t xml:space="preserve"> should be avoided. </w:t>
      </w:r>
      <w:r w:rsidR="00292153">
        <w:rPr>
          <w:lang w:eastAsia="ko-KR"/>
        </w:rPr>
        <w:t>That can be achieved by</w:t>
      </w:r>
      <w:r w:rsidR="00DA3DBA">
        <w:rPr>
          <w:lang w:eastAsia="ko-KR"/>
        </w:rPr>
        <w:t xml:space="preserve"> modifications of the PDCCH counting rules, while maintaining the PDCCH monitoring limits, or </w:t>
      </w:r>
      <w:r w:rsidR="00292153">
        <w:rPr>
          <w:lang w:eastAsia="ko-KR"/>
        </w:rPr>
        <w:t>by</w:t>
      </w:r>
      <w:r w:rsidR="00DA3DBA">
        <w:rPr>
          <w:lang w:eastAsia="ko-KR"/>
        </w:rPr>
        <w:t xml:space="preserve"> modifications of PDCCH monitoring limits, while maintaining PDCCH counting rules. </w:t>
      </w:r>
      <w:r w:rsidR="00292153">
        <w:rPr>
          <w:lang w:eastAsia="ko-KR"/>
        </w:rPr>
        <w:t>There is no reason to modify</w:t>
      </w:r>
      <w:r w:rsidR="00DA3DBA">
        <w:rPr>
          <w:lang w:eastAsia="ko-KR"/>
        </w:rPr>
        <w:t xml:space="preserve"> both PDCCH counting rules and PDCCH monitoring limits. </w:t>
      </w:r>
    </w:p>
    <w:p w14:paraId="36896A3B" w14:textId="46ABCC5B" w:rsidR="00DA3DBA" w:rsidRDefault="00DA3DBA" w:rsidP="00DA3DBA">
      <w:pPr>
        <w:spacing w:after="0"/>
        <w:jc w:val="both"/>
        <w:rPr>
          <w:lang w:eastAsia="ko-KR"/>
        </w:rPr>
      </w:pPr>
    </w:p>
    <w:p w14:paraId="16E45AD4" w14:textId="7D1928F8" w:rsidR="001A4B4E" w:rsidRDefault="00292153" w:rsidP="00DA3DBA">
      <w:pPr>
        <w:spacing w:after="0"/>
        <w:jc w:val="both"/>
        <w:rPr>
          <w:lang w:eastAsia="ko-KR"/>
        </w:rPr>
      </w:pPr>
      <w:r>
        <w:rPr>
          <w:lang w:eastAsia="ko-KR"/>
        </w:rPr>
        <w:t>It is preferred that</w:t>
      </w:r>
      <w:r w:rsidR="00DA3DBA">
        <w:rPr>
          <w:lang w:eastAsia="ko-KR"/>
        </w:rPr>
        <w:t xml:space="preserve"> the PDCCH counting rules are modified</w:t>
      </w:r>
      <w:r>
        <w:rPr>
          <w:lang w:eastAsia="ko-KR"/>
        </w:rPr>
        <w:t>,</w:t>
      </w:r>
      <w:r w:rsidR="00DA3DBA">
        <w:rPr>
          <w:lang w:eastAsia="ko-KR"/>
        </w:rPr>
        <w:t xml:space="preserve"> using one of the alternatives </w:t>
      </w:r>
      <w:r>
        <w:rPr>
          <w:lang w:eastAsia="ko-KR"/>
        </w:rPr>
        <w:t>from</w:t>
      </w:r>
      <w:r w:rsidR="00DA3DBA">
        <w:rPr>
          <w:lang w:eastAsia="ko-KR"/>
        </w:rPr>
        <w:t xml:space="preserve"> the above agreement, while the PDCCH monitoring limits are same as </w:t>
      </w:r>
      <w:r>
        <w:rPr>
          <w:lang w:eastAsia="ko-KR"/>
        </w:rPr>
        <w:t xml:space="preserve">in </w:t>
      </w:r>
      <w:r w:rsidR="00DA3DBA">
        <w:rPr>
          <w:lang w:eastAsia="ko-KR"/>
        </w:rPr>
        <w:t xml:space="preserve">Rel-17. </w:t>
      </w:r>
      <w:r>
        <w:rPr>
          <w:lang w:eastAsia="ko-KR"/>
        </w:rPr>
        <w:t>U</w:t>
      </w:r>
      <w:r w:rsidR="00910A47">
        <w:rPr>
          <w:lang w:eastAsia="ko-KR"/>
        </w:rPr>
        <w:t>nlike multi-TRP operation, multi-cell scheduling does not change/increase a UE budget for PDCCH monitoring</w:t>
      </w:r>
      <w:r>
        <w:rPr>
          <w:lang w:eastAsia="ko-KR"/>
        </w:rPr>
        <w:t xml:space="preserve"> and should not require new/enhanced UE HW capabilities</w:t>
      </w:r>
      <w:r w:rsidR="00910A47">
        <w:rPr>
          <w:lang w:eastAsia="ko-KR"/>
        </w:rPr>
        <w:t xml:space="preserve">. Rather, multi-cell scheduling is </w:t>
      </w:r>
      <w:r>
        <w:rPr>
          <w:lang w:eastAsia="ko-KR"/>
        </w:rPr>
        <w:t xml:space="preserve">only </w:t>
      </w:r>
      <w:r w:rsidR="00910A47">
        <w:rPr>
          <w:lang w:eastAsia="ko-KR"/>
        </w:rPr>
        <w:t>a new method for consuming the UE budget for PDCCH monitoring by using fewer PDCCHs for scheduling PDSCH</w:t>
      </w:r>
      <w:r w:rsidR="00FB474C">
        <w:rPr>
          <w:lang w:eastAsia="ko-KR"/>
        </w:rPr>
        <w:t>s</w:t>
      </w:r>
      <w:r w:rsidR="00910A47">
        <w:rPr>
          <w:lang w:eastAsia="ko-KR"/>
        </w:rPr>
        <w:t>/PUSCH</w:t>
      </w:r>
      <w:r w:rsidR="00FB474C">
        <w:rPr>
          <w:lang w:eastAsia="ko-KR"/>
        </w:rPr>
        <w:t>s</w:t>
      </w:r>
      <w:r w:rsidR="00910A47">
        <w:rPr>
          <w:lang w:eastAsia="ko-KR"/>
        </w:rPr>
        <w:t xml:space="preserve"> on multiple cells. </w:t>
      </w:r>
    </w:p>
    <w:p w14:paraId="019016B8" w14:textId="77777777" w:rsidR="00910A47" w:rsidRDefault="00910A47" w:rsidP="00DA3DBA">
      <w:pPr>
        <w:spacing w:after="0"/>
        <w:jc w:val="both"/>
        <w:rPr>
          <w:lang w:eastAsia="ko-KR"/>
        </w:rPr>
      </w:pPr>
    </w:p>
    <w:p w14:paraId="06A82215" w14:textId="13207090" w:rsidR="00910A47" w:rsidRDefault="00910A47" w:rsidP="00910A47">
      <w:pPr>
        <w:spacing w:after="120"/>
        <w:jc w:val="both"/>
        <w:rPr>
          <w:i/>
          <w:u w:val="single"/>
          <w:lang w:eastAsia="ko-KR"/>
        </w:rPr>
      </w:pPr>
      <w:r w:rsidRPr="00180606">
        <w:rPr>
          <w:b/>
          <w:u w:val="single"/>
          <w:lang w:eastAsia="ko-KR"/>
        </w:rPr>
        <w:t xml:space="preserve">Observation </w:t>
      </w:r>
      <w:r>
        <w:rPr>
          <w:b/>
          <w:u w:val="single"/>
          <w:lang w:eastAsia="ko-KR"/>
        </w:rPr>
        <w:t>9</w:t>
      </w:r>
      <w:r w:rsidRPr="00180606">
        <w:rPr>
          <w:b/>
          <w:u w:val="single"/>
          <w:lang w:eastAsia="ko-KR"/>
        </w:rPr>
        <w:t>:</w:t>
      </w:r>
      <w:r>
        <w:rPr>
          <w:u w:val="single"/>
          <w:lang w:eastAsia="ko-KR"/>
        </w:rPr>
        <w:t xml:space="preserve"> </w:t>
      </w:r>
      <w:r>
        <w:rPr>
          <w:i/>
          <w:u w:val="single"/>
          <w:lang w:eastAsia="ko-KR"/>
        </w:rPr>
        <w:t xml:space="preserve">Multi-cell scheduling </w:t>
      </w:r>
      <w:r w:rsidR="00292153">
        <w:rPr>
          <w:i/>
          <w:u w:val="single"/>
          <w:lang w:eastAsia="ko-KR"/>
        </w:rPr>
        <w:t>has to</w:t>
      </w:r>
      <w:r>
        <w:rPr>
          <w:i/>
          <w:u w:val="single"/>
          <w:lang w:eastAsia="ko-KR"/>
        </w:rPr>
        <w:t xml:space="preserve"> impact either the PDCCH counting rules or </w:t>
      </w:r>
      <w:r w:rsidR="00292153">
        <w:rPr>
          <w:i/>
          <w:u w:val="single"/>
          <w:lang w:eastAsia="ko-KR"/>
        </w:rPr>
        <w:t xml:space="preserve">the </w:t>
      </w:r>
      <w:r>
        <w:rPr>
          <w:i/>
          <w:u w:val="single"/>
          <w:lang w:eastAsia="ko-KR"/>
        </w:rPr>
        <w:t xml:space="preserve">PDCCH monitoring limits, but </w:t>
      </w:r>
      <w:r w:rsidR="00292153">
        <w:rPr>
          <w:i/>
          <w:u w:val="single"/>
          <w:lang w:eastAsia="ko-KR"/>
        </w:rPr>
        <w:t>there is no need to impact</w:t>
      </w:r>
      <w:r>
        <w:rPr>
          <w:i/>
          <w:u w:val="single"/>
          <w:lang w:eastAsia="ko-KR"/>
        </w:rPr>
        <w:t xml:space="preserve"> both</w:t>
      </w:r>
      <w:r w:rsidRPr="00B222A0">
        <w:rPr>
          <w:i/>
          <w:u w:val="single"/>
          <w:lang w:eastAsia="ko-KR"/>
        </w:rPr>
        <w:t>.</w:t>
      </w:r>
    </w:p>
    <w:p w14:paraId="7AB1A6AD" w14:textId="39FBC664" w:rsidR="00FB474C" w:rsidRDefault="00FB474C" w:rsidP="00FB474C">
      <w:pPr>
        <w:spacing w:before="180" w:line="288" w:lineRule="auto"/>
        <w:jc w:val="both"/>
        <w:rPr>
          <w:b/>
          <w:u w:val="single"/>
          <w:lang w:eastAsia="ko-KR"/>
        </w:rPr>
      </w:pPr>
      <w:r w:rsidRPr="00CD39E6">
        <w:rPr>
          <w:b/>
          <w:u w:val="single"/>
          <w:lang w:eastAsia="ko-KR"/>
        </w:rPr>
        <w:t xml:space="preserve">Proposal </w:t>
      </w:r>
      <w:r>
        <w:rPr>
          <w:b/>
          <w:u w:val="single"/>
          <w:lang w:eastAsia="ko-KR"/>
        </w:rPr>
        <w:t>15</w:t>
      </w:r>
      <w:r w:rsidRPr="00CD39E6">
        <w:rPr>
          <w:b/>
          <w:u w:val="single"/>
          <w:lang w:eastAsia="ko-KR"/>
        </w:rPr>
        <w:t xml:space="preserve">: </w:t>
      </w:r>
      <w:r>
        <w:rPr>
          <w:b/>
          <w:u w:val="single"/>
          <w:lang w:eastAsia="ko-KR"/>
        </w:rPr>
        <w:t>A UE configured with multi-cell scheduling applies the Rel-17 PDCCH monitoring limits</w:t>
      </w:r>
      <w:r w:rsidR="00292153">
        <w:rPr>
          <w:b/>
          <w:u w:val="single"/>
          <w:lang w:eastAsia="ko-KR"/>
        </w:rPr>
        <w:t xml:space="preserve"> – there is no impact on UE hardware requirements to support multi-cell scheduling over single-cell scheduling for a same maximum number of cells</w:t>
      </w:r>
      <w:r>
        <w:rPr>
          <w:b/>
          <w:u w:val="single"/>
          <w:lang w:eastAsia="ko-KR"/>
        </w:rPr>
        <w:t>.</w:t>
      </w:r>
    </w:p>
    <w:p w14:paraId="6C7997F5" w14:textId="49E789FF" w:rsidR="00D03A4A" w:rsidRDefault="00BD13A2" w:rsidP="00BD13A2">
      <w:pPr>
        <w:jc w:val="both"/>
      </w:pPr>
      <w:r>
        <w:rPr>
          <w:lang w:eastAsia="ko-KR"/>
        </w:rPr>
        <w:t xml:space="preserve">For counting the PDCCH candidates and non-overlapping CCEs, among the options listed in the above agreement, Alt-3 reflects the </w:t>
      </w:r>
      <w:r w:rsidR="00F1660B">
        <w:rPr>
          <w:lang w:eastAsia="ko-KR"/>
        </w:rPr>
        <w:t xml:space="preserve">multi-cell scheduling operation. </w:t>
      </w:r>
      <w:r w:rsidR="00F1660B">
        <w:t xml:space="preserve">For example, for a set with 4 co-scheduled cells, the UE can count one PDCCH candidate as 1/4 PDCCH candidates and count </w:t>
      </w:r>
      <w:r w:rsidR="00F1660B" w:rsidRPr="00F3053B">
        <w:rPr>
          <w:i/>
        </w:rPr>
        <w:t>L</w:t>
      </w:r>
      <w:r w:rsidR="00F1660B">
        <w:t xml:space="preserve"> non-overlapping CCEs as </w:t>
      </w:r>
      <w:r w:rsidR="00F1660B" w:rsidRPr="00F3053B">
        <w:rPr>
          <w:i/>
        </w:rPr>
        <w:t>L</w:t>
      </w:r>
      <w:r w:rsidR="00F1660B">
        <w:t xml:space="preserve">/4 non-overlapping CCEs for each of the 4 co-scheduled cells. </w:t>
      </w:r>
      <w:r w:rsidR="00D03A4A">
        <w:t>Alt-2</w:t>
      </w:r>
      <w:r w:rsidR="00973AD4">
        <w:t xml:space="preserve"> is also acceptable due to its simplicity and for similar reasons as discussed regarding the DCI format size budget – i.e. it is easy to have </w:t>
      </w:r>
      <w:proofErr w:type="spellStart"/>
      <w:r w:rsidR="00973AD4">
        <w:t>SCells</w:t>
      </w:r>
      <w:proofErr w:type="spellEnd"/>
      <w:r w:rsidR="00973AD4">
        <w:t xml:space="preserve"> that can accommodate the search space sets for MC-DCI formats and avoid any impact on the </w:t>
      </w:r>
      <w:proofErr w:type="spellStart"/>
      <w:r w:rsidR="00973AD4">
        <w:t>PCell</w:t>
      </w:r>
      <w:proofErr w:type="spellEnd"/>
      <w:r w:rsidR="00973AD4">
        <w:t xml:space="preserve"> for search space set dropping, or to the gNB for ensuring there is no search space set dropping on any </w:t>
      </w:r>
      <w:proofErr w:type="spellStart"/>
      <w:r w:rsidR="00973AD4">
        <w:t>SCell</w:t>
      </w:r>
      <w:proofErr w:type="spellEnd"/>
      <w:r w:rsidR="00973AD4">
        <w:t xml:space="preserve"> due to the additional MC-DCI formats, or for handling fractional PDCCH candidates/non-overlapping CCEs in the corresponding budgets</w:t>
      </w:r>
      <w:r w:rsidR="00DA2340">
        <w:t>.</w:t>
      </w:r>
      <w:r w:rsidR="00D03A4A">
        <w:t xml:space="preserve"> </w:t>
      </w:r>
    </w:p>
    <w:p w14:paraId="4EEC89EC" w14:textId="6D90A98F" w:rsidR="00E1797B" w:rsidRDefault="00C16CDD" w:rsidP="00F52669">
      <w:pPr>
        <w:spacing w:before="180" w:line="288" w:lineRule="auto"/>
        <w:jc w:val="both"/>
        <w:rPr>
          <w:b/>
          <w:u w:val="single"/>
          <w:lang w:eastAsia="ko-KR"/>
        </w:rPr>
      </w:pPr>
      <w:r w:rsidRPr="00CD39E6">
        <w:rPr>
          <w:b/>
          <w:u w:val="single"/>
          <w:lang w:eastAsia="ko-KR"/>
        </w:rPr>
        <w:t xml:space="preserve">Proposal </w:t>
      </w:r>
      <w:r>
        <w:rPr>
          <w:b/>
          <w:u w:val="single"/>
          <w:lang w:eastAsia="ko-KR"/>
        </w:rPr>
        <w:t>1</w:t>
      </w:r>
      <w:r w:rsidR="00075AB0">
        <w:rPr>
          <w:b/>
          <w:u w:val="single"/>
          <w:lang w:eastAsia="ko-KR"/>
        </w:rPr>
        <w:t>6</w:t>
      </w:r>
      <w:r w:rsidRPr="00CD39E6">
        <w:rPr>
          <w:b/>
          <w:u w:val="single"/>
          <w:lang w:eastAsia="ko-KR"/>
        </w:rPr>
        <w:t xml:space="preserve">: </w:t>
      </w:r>
      <w:r w:rsidR="00026732">
        <w:rPr>
          <w:b/>
          <w:u w:val="single"/>
          <w:lang w:eastAsia="ko-KR"/>
        </w:rPr>
        <w:t>For</w:t>
      </w:r>
      <w:r>
        <w:rPr>
          <w:b/>
          <w:u w:val="single"/>
          <w:lang w:eastAsia="ko-KR"/>
        </w:rPr>
        <w:t xml:space="preserve"> counting of PDCCH candidates and non-overlapping CCEs for multi-cell scheduling</w:t>
      </w:r>
      <w:r w:rsidR="00026732">
        <w:rPr>
          <w:b/>
          <w:u w:val="single"/>
          <w:lang w:eastAsia="ko-KR"/>
        </w:rPr>
        <w:t>, adopt Alt-</w:t>
      </w:r>
      <w:r w:rsidR="00973AD4">
        <w:rPr>
          <w:b/>
          <w:u w:val="single"/>
          <w:lang w:eastAsia="ko-KR"/>
        </w:rPr>
        <w:t>2</w:t>
      </w:r>
      <w:r w:rsidR="00026732">
        <w:rPr>
          <w:b/>
          <w:u w:val="single"/>
          <w:lang w:eastAsia="ko-KR"/>
        </w:rPr>
        <w:t xml:space="preserve"> or Alt-</w:t>
      </w:r>
      <w:r w:rsidR="00973AD4">
        <w:rPr>
          <w:b/>
          <w:u w:val="single"/>
          <w:lang w:eastAsia="ko-KR"/>
        </w:rPr>
        <w:t>3</w:t>
      </w:r>
      <w:r>
        <w:rPr>
          <w:b/>
          <w:u w:val="single"/>
          <w:lang w:eastAsia="ko-KR"/>
        </w:rPr>
        <w:t>.</w:t>
      </w:r>
    </w:p>
    <w:p w14:paraId="61C5D7F2" w14:textId="77777777" w:rsidR="00D76F3E" w:rsidRPr="00831064" w:rsidRDefault="00D76F3E" w:rsidP="00F52669">
      <w:pPr>
        <w:spacing w:before="180" w:line="288" w:lineRule="auto"/>
        <w:jc w:val="both"/>
        <w:rPr>
          <w:lang w:eastAsia="ko-KR"/>
        </w:rPr>
      </w:pPr>
    </w:p>
    <w:p w14:paraId="377DC66E" w14:textId="64D577EA" w:rsidR="001E4C8C" w:rsidRDefault="00831064" w:rsidP="005A02B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HARQ-ACK procedures</w:t>
      </w:r>
    </w:p>
    <w:p w14:paraId="7B93EF9D" w14:textId="2CB49B62" w:rsidR="008D4FA2" w:rsidRDefault="00BD0E48" w:rsidP="008D4FA2">
      <w:pPr>
        <w:jc w:val="both"/>
        <w:rPr>
          <w:lang w:eastAsia="ko-KR"/>
        </w:rPr>
      </w:pPr>
      <w:r>
        <w:rPr>
          <w:lang w:eastAsia="ko-KR"/>
        </w:rPr>
        <w:t xml:space="preserve">Multi-cell scheduling can also impact UE procedures for HARQ-ACK codebook generation. </w:t>
      </w:r>
      <w:r w:rsidR="008D4FA2">
        <w:rPr>
          <w:lang w:eastAsia="ko-KR"/>
        </w:rPr>
        <w:t xml:space="preserve">The following were </w:t>
      </w:r>
      <w:r w:rsidR="00E32E53">
        <w:rPr>
          <w:lang w:eastAsia="ko-KR"/>
        </w:rPr>
        <w:t>agreed</w:t>
      </w:r>
      <w:r w:rsidR="008D4FA2">
        <w:rPr>
          <w:lang w:eastAsia="ko-KR"/>
        </w:rPr>
        <w:t xml:space="preserve"> in RAN1</w:t>
      </w:r>
      <w:r w:rsidR="00E32E53">
        <w:rPr>
          <w:lang w:eastAsia="ko-KR"/>
        </w:rPr>
        <w:t>#109-e</w:t>
      </w:r>
      <w:r w:rsidR="008D4FA2">
        <w:rPr>
          <w:lang w:eastAsia="ko-KR"/>
        </w:rPr>
        <w:t xml:space="preserve"> [3]. </w:t>
      </w:r>
    </w:p>
    <w:tbl>
      <w:tblPr>
        <w:tblStyle w:val="TableGrid"/>
        <w:tblW w:w="8995" w:type="dxa"/>
        <w:jc w:val="center"/>
        <w:tblLook w:val="04A0" w:firstRow="1" w:lastRow="0" w:firstColumn="1" w:lastColumn="0" w:noHBand="0" w:noVBand="1"/>
      </w:tblPr>
      <w:tblGrid>
        <w:gridCol w:w="8995"/>
      </w:tblGrid>
      <w:tr w:rsidR="008D4FA2" w:rsidRPr="00553559" w14:paraId="48D926F3" w14:textId="77777777" w:rsidTr="003B6235">
        <w:trPr>
          <w:jc w:val="center"/>
        </w:trPr>
        <w:tc>
          <w:tcPr>
            <w:tcW w:w="8995" w:type="dxa"/>
          </w:tcPr>
          <w:p w14:paraId="755C4F72" w14:textId="77777777" w:rsidR="008D4FA2" w:rsidRDefault="008D4FA2" w:rsidP="00AA7D69">
            <w:pPr>
              <w:spacing w:after="120"/>
              <w:rPr>
                <w:b/>
                <w:bCs/>
                <w:highlight w:val="green"/>
                <w:lang w:eastAsia="zh-CN"/>
              </w:rPr>
            </w:pPr>
            <w:r>
              <w:rPr>
                <w:b/>
                <w:bCs/>
                <w:highlight w:val="green"/>
                <w:lang w:eastAsia="zh-CN"/>
              </w:rPr>
              <w:t>Agreement</w:t>
            </w:r>
          </w:p>
          <w:p w14:paraId="7160BA87" w14:textId="77777777" w:rsidR="008D4FA2" w:rsidRDefault="008D4FA2" w:rsidP="003B6235">
            <w:pPr>
              <w:numPr>
                <w:ilvl w:val="0"/>
                <w:numId w:val="27"/>
              </w:numPr>
              <w:spacing w:after="0"/>
              <w:rPr>
                <w:lang w:eastAsia="zh-CN"/>
              </w:rPr>
            </w:pPr>
            <w:r>
              <w:rPr>
                <w:lang w:eastAsia="zh-CN"/>
              </w:rPr>
              <w:t>All the co-scheduled cells by a DCI format 1_X and the scheduling cell are included in the same PUCCH group.</w:t>
            </w:r>
          </w:p>
          <w:p w14:paraId="26E0BF76" w14:textId="77777777" w:rsidR="008D4FA2" w:rsidRDefault="008D4FA2" w:rsidP="003B6235">
            <w:pPr>
              <w:numPr>
                <w:ilvl w:val="0"/>
                <w:numId w:val="27"/>
              </w:numPr>
              <w:spacing w:after="0"/>
              <w:rPr>
                <w:lang w:eastAsia="zh-CN"/>
              </w:rPr>
            </w:pPr>
            <w:r>
              <w:rPr>
                <w:lang w:eastAsia="zh-CN"/>
              </w:rPr>
              <w:t>FFS: All the co-scheduled cells by a DCI format 0_X and the scheduling cell are included in the same [cell or PUCCH group].</w:t>
            </w:r>
          </w:p>
          <w:p w14:paraId="2DA29D2E" w14:textId="77777777" w:rsidR="008D4FA2" w:rsidRDefault="008D4FA2" w:rsidP="007F1146">
            <w:pPr>
              <w:spacing w:after="0"/>
              <w:rPr>
                <w:b/>
                <w:highlight w:val="darkYellow"/>
                <w:lang w:eastAsia="zh-CN"/>
              </w:rPr>
            </w:pPr>
          </w:p>
          <w:p w14:paraId="6E44FA53" w14:textId="7315FD48" w:rsidR="008D4FA2" w:rsidRDefault="008D4FA2" w:rsidP="00AA7D69">
            <w:pPr>
              <w:spacing w:after="120"/>
              <w:rPr>
                <w:b/>
                <w:highlight w:val="darkYellow"/>
                <w:lang w:eastAsia="zh-CN"/>
              </w:rPr>
            </w:pPr>
            <w:r>
              <w:rPr>
                <w:b/>
                <w:highlight w:val="darkYellow"/>
                <w:lang w:eastAsia="zh-CN"/>
              </w:rPr>
              <w:t>Working Assumption</w:t>
            </w:r>
          </w:p>
          <w:p w14:paraId="544A7E39" w14:textId="6D7A69B9" w:rsidR="008D4FA2" w:rsidRPr="008D4FA2" w:rsidRDefault="008D4FA2" w:rsidP="008D4FA2">
            <w:pPr>
              <w:numPr>
                <w:ilvl w:val="0"/>
                <w:numId w:val="27"/>
              </w:numPr>
              <w:spacing w:after="0"/>
              <w:rPr>
                <w:lang w:eastAsia="zh-CN"/>
              </w:rPr>
            </w:pPr>
            <w:r>
              <w:rPr>
                <w:lang w:eastAsia="zh-CN"/>
              </w:rPr>
              <w:t>All HARQ-ACK codebook types (Type-1/2/3) are applicable when multi-carrier PDSCH scheduling is configured.</w:t>
            </w:r>
          </w:p>
        </w:tc>
      </w:tr>
    </w:tbl>
    <w:p w14:paraId="0CC93AB1" w14:textId="77777777" w:rsidR="008D4FA2" w:rsidRDefault="008D4FA2" w:rsidP="00BD0E48">
      <w:pPr>
        <w:jc w:val="both"/>
        <w:rPr>
          <w:lang w:eastAsia="ko-KR"/>
        </w:rPr>
      </w:pPr>
    </w:p>
    <w:p w14:paraId="52F60342" w14:textId="4BDB9BB4" w:rsidR="008D4FA2" w:rsidRDefault="00BD0E48" w:rsidP="008D4FA2">
      <w:pPr>
        <w:spacing w:after="0"/>
        <w:jc w:val="both"/>
        <w:rPr>
          <w:lang w:eastAsia="ko-KR"/>
        </w:rPr>
      </w:pPr>
      <w:r>
        <w:rPr>
          <w:lang w:eastAsia="ko-KR"/>
        </w:rPr>
        <w:t xml:space="preserve">A first issue that is applicable to all HARQ-ACK codebooks is </w:t>
      </w:r>
      <w:r w:rsidR="00E32E53">
        <w:rPr>
          <w:lang w:eastAsia="ko-KR"/>
        </w:rPr>
        <w:t xml:space="preserve">the </w:t>
      </w:r>
      <w:r>
        <w:rPr>
          <w:lang w:eastAsia="ko-KR"/>
        </w:rPr>
        <w:t xml:space="preserve">determination of a PUCCH resource/slot for transmission of HARQ-ACK information corresponding to multiple PDSCHs on a set of co-scheduled cells. </w:t>
      </w:r>
      <w:r w:rsidR="008D4FA2">
        <w:rPr>
          <w:lang w:eastAsia="ko-KR"/>
        </w:rPr>
        <w:t xml:space="preserve">RAN1 discussed this aspect in </w:t>
      </w:r>
      <w:r w:rsidR="00E32E53">
        <w:rPr>
          <w:lang w:eastAsia="ko-KR"/>
        </w:rPr>
        <w:t>RAN1#109-e</w:t>
      </w:r>
      <w:r w:rsidR="008D4FA2">
        <w:rPr>
          <w:lang w:eastAsia="ko-KR"/>
        </w:rPr>
        <w:t xml:space="preserve"> and the following FL proposal [2] shows the latest stage of the discussion </w:t>
      </w:r>
      <w:r w:rsidR="00E32E53">
        <w:rPr>
          <w:lang w:eastAsia="ko-KR"/>
        </w:rPr>
        <w:t>(</w:t>
      </w:r>
      <w:r w:rsidR="008D4FA2">
        <w:rPr>
          <w:lang w:eastAsia="ko-KR"/>
        </w:rPr>
        <w:t>no agreement was reached</w:t>
      </w:r>
      <w:r w:rsidR="00E32E53">
        <w:rPr>
          <w:lang w:eastAsia="ko-KR"/>
        </w:rPr>
        <w:t>)</w:t>
      </w:r>
      <w:r w:rsidR="008D4FA2">
        <w:rPr>
          <w:lang w:eastAsia="ko-KR"/>
        </w:rPr>
        <w:t>.</w:t>
      </w:r>
    </w:p>
    <w:p w14:paraId="6CBDC733" w14:textId="77777777" w:rsidR="008D4FA2" w:rsidRDefault="008D4FA2" w:rsidP="008D4FA2">
      <w:pPr>
        <w:spacing w:after="0"/>
        <w:jc w:val="both"/>
        <w:rPr>
          <w:lang w:eastAsia="ko-KR"/>
        </w:rPr>
      </w:pPr>
    </w:p>
    <w:tbl>
      <w:tblPr>
        <w:tblStyle w:val="TableGrid"/>
        <w:tblW w:w="8995" w:type="dxa"/>
        <w:jc w:val="center"/>
        <w:tblLook w:val="04A0" w:firstRow="1" w:lastRow="0" w:firstColumn="1" w:lastColumn="0" w:noHBand="0" w:noVBand="1"/>
      </w:tblPr>
      <w:tblGrid>
        <w:gridCol w:w="8995"/>
      </w:tblGrid>
      <w:tr w:rsidR="008D4FA2" w:rsidRPr="00553559" w14:paraId="676B168B" w14:textId="77777777" w:rsidTr="003B6235">
        <w:trPr>
          <w:jc w:val="center"/>
        </w:trPr>
        <w:tc>
          <w:tcPr>
            <w:tcW w:w="8995" w:type="dxa"/>
          </w:tcPr>
          <w:p w14:paraId="38335A6E" w14:textId="77777777" w:rsidR="008D4FA2" w:rsidRPr="006D6344" w:rsidRDefault="008D4FA2" w:rsidP="00E32E53">
            <w:pPr>
              <w:pStyle w:val="Heading4"/>
              <w:spacing w:after="120" w:line="259" w:lineRule="auto"/>
              <w:ind w:left="0" w:firstLine="0"/>
              <w:jc w:val="both"/>
              <w:rPr>
                <w:rFonts w:eastAsia="SimSun"/>
                <w:sz w:val="22"/>
                <w:lang w:eastAsia="zh-CN"/>
              </w:rPr>
            </w:pPr>
            <w:r w:rsidRPr="006D6344">
              <w:rPr>
                <w:rFonts w:eastAsia="SimSun"/>
                <w:sz w:val="22"/>
                <w:lang w:eastAsia="zh-CN"/>
              </w:rPr>
              <w:lastRenderedPageBreak/>
              <w:t>Proposal 4-1rev4:</w:t>
            </w:r>
          </w:p>
          <w:p w14:paraId="2520F4D8" w14:textId="77777777" w:rsidR="008D4FA2" w:rsidRPr="00AD36F6" w:rsidRDefault="008D4FA2" w:rsidP="003B6235">
            <w:pPr>
              <w:numPr>
                <w:ilvl w:val="0"/>
                <w:numId w:val="26"/>
              </w:numPr>
              <w:overflowPunct w:val="0"/>
              <w:autoSpaceDE w:val="0"/>
              <w:autoSpaceDN w:val="0"/>
              <w:snapToGrid w:val="0"/>
              <w:spacing w:after="60"/>
              <w:jc w:val="both"/>
              <w:rPr>
                <w:rFonts w:eastAsia="Times New Roman"/>
                <w:lang w:eastAsia="ja-JP"/>
              </w:rPr>
            </w:pPr>
            <w:r>
              <w:rPr>
                <w:rFonts w:eastAsia="Times New Roman"/>
                <w:lang w:eastAsia="ja-JP"/>
              </w:rPr>
              <w:t xml:space="preserve">If a UE is NOT provided </w:t>
            </w:r>
            <w:proofErr w:type="spellStart"/>
            <w:r>
              <w:rPr>
                <w:rFonts w:eastAsia="Times New Roman"/>
                <w:i/>
                <w:iCs/>
                <w:lang w:eastAsia="ja-JP"/>
              </w:rPr>
              <w:t>subslotLengthForPUCCH</w:t>
            </w:r>
            <w:proofErr w:type="spellEnd"/>
            <w:r>
              <w:rPr>
                <w:rFonts w:eastAsia="Times New Roman"/>
                <w:lang w:eastAsia="ja-JP"/>
              </w:rPr>
              <w:t xml:space="preserve">, when the UE detects a DCI format 1_X scheduling a set of co-scheduled </w:t>
            </w:r>
            <w:r w:rsidRPr="00AD36F6">
              <w:rPr>
                <w:rFonts w:eastAsia="Times New Roman"/>
                <w:lang w:eastAsia="ja-JP"/>
              </w:rPr>
              <w:t xml:space="preserve">PDSCHs, the UE provides corresponding HARQ-ACK information in a PUCCH transmission within UL slot </w:t>
            </w:r>
            <m:oMath>
              <m:r>
                <w:rPr>
                  <w:rFonts w:ascii="Cambria Math" w:eastAsia="Times New Roman" w:hAnsi="Cambria Math"/>
                  <w:lang w:eastAsia="ja-JP"/>
                </w:rPr>
                <m:t>n+k</m:t>
              </m:r>
            </m:oMath>
            <w:r w:rsidRPr="00AD36F6">
              <w:rPr>
                <w:rFonts w:eastAsia="Times New Roman"/>
                <w:lang w:eastAsia="ja-JP"/>
              </w:rPr>
              <w:t xml:space="preserve">, where </w:t>
            </w:r>
            <m:oMath>
              <m:r>
                <w:rPr>
                  <w:rFonts w:ascii="Cambria Math" w:eastAsia="Times New Roman" w:hAnsi="Cambria Math"/>
                  <w:lang w:eastAsia="ja-JP"/>
                </w:rPr>
                <m:t>k</m:t>
              </m:r>
            </m:oMath>
            <w:r w:rsidRPr="00AD36F6">
              <w:rPr>
                <w:rFonts w:eastAsia="Times New Roman"/>
                <w:lang w:eastAsia="ja-JP"/>
              </w:rPr>
              <w:t xml:space="preserve"> is a number of slots and is indicated by the PDSCH-to-HARQ_feedback timing indicator field in the DCI format and </w:t>
            </w:r>
            <m:oMath>
              <m:r>
                <w:rPr>
                  <w:rFonts w:ascii="Cambria Math" w:eastAsia="Times New Roman" w:hAnsi="Cambria Math"/>
                  <w:lang w:eastAsia="ja-JP"/>
                </w:rPr>
                <m:t>n</m:t>
              </m:r>
            </m:oMath>
            <w:r w:rsidRPr="00AD36F6">
              <w:rPr>
                <w:rFonts w:eastAsia="Times New Roman"/>
                <w:lang w:eastAsia="ja-JP"/>
              </w:rPr>
              <w:t xml:space="preserve"> is the last UL slot that overlaps with the DL slot </w:t>
            </w:r>
            <m:oMath>
              <m:sSub>
                <m:sSubPr>
                  <m:ctrlPr>
                    <w:rPr>
                      <w:rFonts w:ascii="Cambria Math" w:eastAsiaTheme="minorEastAsia" w:hAnsi="Cambria Math" w:cs="Calibri"/>
                      <w:i/>
                      <w:iCs/>
                      <w:sz w:val="22"/>
                      <w:lang w:eastAsia="ja-JP"/>
                    </w:rPr>
                  </m:ctrlPr>
                </m:sSubPr>
                <m:e>
                  <m:r>
                    <w:rPr>
                      <w:rFonts w:ascii="Cambria Math" w:eastAsia="Times New Roman" w:hAnsi="Cambria Math"/>
                      <w:lang w:val="x-none" w:eastAsia="ja-JP"/>
                    </w:rPr>
                    <m:t>n</m:t>
                  </m:r>
                </m:e>
                <m:sub>
                  <m:r>
                    <w:rPr>
                      <w:rFonts w:ascii="Cambria Math" w:eastAsia="Times New Roman" w:hAnsi="Cambria Math"/>
                      <w:lang w:val="x-none" w:eastAsia="ja-JP"/>
                    </w:rPr>
                    <m:t>D</m:t>
                  </m:r>
                </m:sub>
              </m:sSub>
            </m:oMath>
            <w:r w:rsidRPr="00AD36F6">
              <w:rPr>
                <w:rFonts w:eastAsia="Times New Roman"/>
                <w:lang w:eastAsia="ja-JP"/>
              </w:rPr>
              <w:t xml:space="preserve"> for the reference PDSCH reception.</w:t>
            </w:r>
          </w:p>
          <w:p w14:paraId="7C5DD5DC" w14:textId="77777777" w:rsidR="008D4FA2" w:rsidRPr="00AD36F6" w:rsidRDefault="008D4FA2" w:rsidP="003B6235">
            <w:pPr>
              <w:numPr>
                <w:ilvl w:val="0"/>
                <w:numId w:val="26"/>
              </w:numPr>
              <w:overflowPunct w:val="0"/>
              <w:autoSpaceDE w:val="0"/>
              <w:autoSpaceDN w:val="0"/>
              <w:snapToGrid w:val="0"/>
              <w:spacing w:after="60"/>
              <w:jc w:val="both"/>
              <w:rPr>
                <w:rFonts w:eastAsia="Times New Roman"/>
                <w:lang w:eastAsia="ja-JP"/>
              </w:rPr>
            </w:pPr>
            <w:r w:rsidRPr="00AD36F6">
              <w:rPr>
                <w:rFonts w:eastAsia="Times New Roman"/>
                <w:lang w:eastAsia="ja-JP"/>
              </w:rPr>
              <w:t>FFS details of reference PDSCH</w:t>
            </w:r>
          </w:p>
          <w:p w14:paraId="36E25F7E" w14:textId="77777777" w:rsidR="008D4FA2" w:rsidRPr="00AD36F6" w:rsidRDefault="008D4FA2" w:rsidP="003B6235">
            <w:pPr>
              <w:numPr>
                <w:ilvl w:val="0"/>
                <w:numId w:val="26"/>
              </w:numPr>
              <w:overflowPunct w:val="0"/>
              <w:autoSpaceDE w:val="0"/>
              <w:autoSpaceDN w:val="0"/>
              <w:snapToGrid w:val="0"/>
              <w:spacing w:after="60"/>
              <w:jc w:val="both"/>
              <w:rPr>
                <w:rFonts w:ascii="Calibri" w:eastAsia="Times New Roman" w:hAnsi="Calibri" w:cs="Calibri"/>
                <w:sz w:val="22"/>
                <w:lang w:eastAsia="ja-JP"/>
              </w:rPr>
            </w:pPr>
            <w:r w:rsidRPr="00AD36F6">
              <w:rPr>
                <w:rFonts w:eastAsia="Times New Roman"/>
              </w:rPr>
              <w:t>FFS</w:t>
            </w:r>
            <w:r w:rsidRPr="00AD36F6">
              <w:rPr>
                <w:rFonts w:eastAsia="Times New Roman"/>
                <w:lang w:eastAsia="ja-JP"/>
              </w:rPr>
              <w:t>:</w:t>
            </w:r>
            <w:r w:rsidRPr="00AD36F6">
              <w:rPr>
                <w:rStyle w:val="apple-converted-space"/>
                <w:rFonts w:eastAsia="Times New Roman"/>
                <w:lang w:eastAsia="ja-JP"/>
              </w:rPr>
              <w:t> </w:t>
            </w:r>
            <w:r w:rsidRPr="00AD36F6">
              <w:rPr>
                <w:rFonts w:eastAsia="Times New Roman"/>
                <w:lang w:eastAsia="ja-JP"/>
              </w:rPr>
              <w:t>PUCCH sub-slot determination</w:t>
            </w:r>
            <w:r w:rsidRPr="00AD36F6">
              <w:rPr>
                <w:rStyle w:val="apple-converted-space"/>
                <w:rFonts w:eastAsia="Times New Roman"/>
                <w:lang w:eastAsia="ja-JP"/>
              </w:rPr>
              <w:t> </w:t>
            </w:r>
            <w:r w:rsidRPr="00AD36F6">
              <w:rPr>
                <w:rFonts w:eastAsia="Times New Roman"/>
                <w:lang w:eastAsia="ja-JP"/>
              </w:rPr>
              <w:t>if the UE is provided</w:t>
            </w:r>
            <w:r w:rsidRPr="00AD36F6">
              <w:rPr>
                <w:rStyle w:val="apple-converted-space"/>
                <w:rFonts w:eastAsia="Times New Roman"/>
                <w:lang w:eastAsia="ja-JP"/>
              </w:rPr>
              <w:t> </w:t>
            </w:r>
            <w:proofErr w:type="spellStart"/>
            <w:r w:rsidRPr="00AD36F6">
              <w:rPr>
                <w:rFonts w:eastAsia="Times New Roman"/>
                <w:i/>
                <w:iCs/>
                <w:lang w:eastAsia="ja-JP"/>
              </w:rPr>
              <w:t>subslotLengthForPUCCH</w:t>
            </w:r>
            <w:proofErr w:type="spellEnd"/>
          </w:p>
          <w:p w14:paraId="76564A3E" w14:textId="5FDD1390" w:rsidR="008D4FA2" w:rsidRPr="008D4FA2" w:rsidRDefault="008D4FA2" w:rsidP="008D4FA2">
            <w:pPr>
              <w:pStyle w:val="ListParagraph"/>
              <w:numPr>
                <w:ilvl w:val="0"/>
                <w:numId w:val="26"/>
              </w:numPr>
              <w:overflowPunct w:val="0"/>
              <w:autoSpaceDE w:val="0"/>
              <w:autoSpaceDN w:val="0"/>
              <w:snapToGrid w:val="0"/>
              <w:spacing w:before="100" w:beforeAutospacing="1" w:after="100" w:afterAutospacing="1"/>
              <w:ind w:leftChars="0"/>
              <w:jc w:val="both"/>
              <w:rPr>
                <w:rFonts w:eastAsia="SimSun"/>
                <w:lang w:eastAsia="ja-JP"/>
              </w:rPr>
            </w:pPr>
            <w:r w:rsidRPr="00AD36F6">
              <w:rPr>
                <w:lang w:eastAsia="ja-JP"/>
              </w:rPr>
              <w:t>Note: Companies are encouraged to investigate the possibility of reusing same reference PDSCH and/or its associated cell for last DCI format determination and DAI counting</w:t>
            </w:r>
          </w:p>
        </w:tc>
      </w:tr>
    </w:tbl>
    <w:p w14:paraId="124CD39A" w14:textId="6E5AD516" w:rsidR="008D4FA2" w:rsidRDefault="008D4FA2" w:rsidP="008D4FA2">
      <w:pPr>
        <w:jc w:val="both"/>
        <w:rPr>
          <w:lang w:eastAsia="ko-KR"/>
        </w:rPr>
      </w:pPr>
    </w:p>
    <w:p w14:paraId="278BE676" w14:textId="436ABB19" w:rsidR="00BD0E48" w:rsidRDefault="004B2C65" w:rsidP="00BD0E48">
      <w:pPr>
        <w:jc w:val="both"/>
        <w:rPr>
          <w:lang w:eastAsia="ko-KR"/>
        </w:rPr>
      </w:pPr>
      <w:r>
        <w:rPr>
          <w:lang w:eastAsia="ko-KR"/>
        </w:rPr>
        <w:t xml:space="preserve">The above proposal is a reasonable design. </w:t>
      </w:r>
      <w:r w:rsidR="00BD0E48">
        <w:rPr>
          <w:lang w:eastAsia="ko-KR"/>
        </w:rPr>
        <w:t xml:space="preserve">For DL multi-cell scheduling, the typical case is that the scheduled PDSCHs are distributed closely in time domain and it is straightforward to transmit the HARQ-ACK of all co-scheduled PDSCHs in a same PUCCH. </w:t>
      </w:r>
      <w:r w:rsidR="00611128">
        <w:rPr>
          <w:lang w:eastAsia="ko-KR"/>
        </w:rPr>
        <w:t>Supporting report of</w:t>
      </w:r>
      <w:r w:rsidR="00BD0E48">
        <w:rPr>
          <w:lang w:eastAsia="ko-KR"/>
        </w:rPr>
        <w:t xml:space="preserve"> HARQ-ACK of PDSCHs in different PUCCHs </w:t>
      </w:r>
      <w:r w:rsidR="00611128">
        <w:rPr>
          <w:lang w:eastAsia="ko-KR"/>
        </w:rPr>
        <w:t>is an unnecessary optimization that would</w:t>
      </w:r>
      <w:r w:rsidR="00BD0E48">
        <w:rPr>
          <w:lang w:eastAsia="ko-KR"/>
        </w:rPr>
        <w:t xml:space="preserve"> complicate spec</w:t>
      </w:r>
      <w:r w:rsidR="00611128">
        <w:rPr>
          <w:lang w:eastAsia="ko-KR"/>
        </w:rPr>
        <w:t>ification</w:t>
      </w:r>
      <w:r w:rsidR="00BD0E48">
        <w:rPr>
          <w:lang w:eastAsia="ko-KR"/>
        </w:rPr>
        <w:t xml:space="preserve"> and implementation and</w:t>
      </w:r>
      <w:r w:rsidR="00611128">
        <w:rPr>
          <w:lang w:eastAsia="ko-KR"/>
        </w:rPr>
        <w:t>, on average,</w:t>
      </w:r>
      <w:r w:rsidR="00BD0E48">
        <w:rPr>
          <w:lang w:eastAsia="ko-KR"/>
        </w:rPr>
        <w:t xml:space="preserve"> increase resource utilization</w:t>
      </w:r>
      <w:r w:rsidR="00611128">
        <w:rPr>
          <w:lang w:eastAsia="ko-KR"/>
        </w:rPr>
        <w:t>,</w:t>
      </w:r>
      <w:r w:rsidR="00BD0E48">
        <w:rPr>
          <w:lang w:eastAsia="ko-KR"/>
        </w:rPr>
        <w:t xml:space="preserve"> control overhead </w:t>
      </w:r>
      <w:r w:rsidR="00611128">
        <w:rPr>
          <w:lang w:eastAsia="ko-KR"/>
        </w:rPr>
        <w:t>and UE power consumption despite corresponding scaling with the HARQ-ACK payload</w:t>
      </w:r>
      <w:r w:rsidR="00BD0E48">
        <w:rPr>
          <w:lang w:eastAsia="ko-KR"/>
        </w:rPr>
        <w:t>.</w:t>
      </w:r>
    </w:p>
    <w:p w14:paraId="3D150E04" w14:textId="5D5B3BC2" w:rsidR="00BD0E48" w:rsidRPr="00E9398B" w:rsidRDefault="00BD0E48" w:rsidP="00BD0E48">
      <w:pPr>
        <w:spacing w:before="180" w:line="288" w:lineRule="auto"/>
        <w:jc w:val="both"/>
        <w:rPr>
          <w:b/>
          <w:u w:val="single"/>
          <w:lang w:eastAsia="ko-KR"/>
        </w:rPr>
      </w:pPr>
      <w:r>
        <w:rPr>
          <w:b/>
          <w:bCs/>
          <w:u w:val="single"/>
          <w:lang w:eastAsia="ko-KR"/>
        </w:rPr>
        <w:t xml:space="preserve">Observation </w:t>
      </w:r>
      <w:r w:rsidR="00B40C20">
        <w:rPr>
          <w:b/>
          <w:bCs/>
          <w:u w:val="single"/>
          <w:lang w:eastAsia="ko-KR"/>
        </w:rPr>
        <w:t>10</w:t>
      </w:r>
      <w:r w:rsidRPr="0069266F">
        <w:rPr>
          <w:b/>
          <w:bCs/>
          <w:u w:val="single"/>
          <w:lang w:eastAsia="ko-KR"/>
        </w:rPr>
        <w:t xml:space="preserve">: </w:t>
      </w:r>
      <w:r w:rsidR="00611128">
        <w:rPr>
          <w:bCs/>
          <w:i/>
          <w:u w:val="single"/>
          <w:lang w:eastAsia="ko-KR"/>
        </w:rPr>
        <w:t xml:space="preserve">There is no apparent need to introduce reporting of HARQ-ACK information associated with a same DCI format in different slots while there is a negative impact on multiple other metrics. </w:t>
      </w:r>
    </w:p>
    <w:p w14:paraId="6BC77E6D" w14:textId="5B574021" w:rsidR="00BD0E48" w:rsidRDefault="00BD0E48" w:rsidP="00BD0E48">
      <w:pPr>
        <w:jc w:val="both"/>
        <w:rPr>
          <w:lang w:eastAsia="ko-KR"/>
        </w:rPr>
      </w:pPr>
      <w:r>
        <w:rPr>
          <w:lang w:eastAsia="ko-KR"/>
        </w:rPr>
        <w:t>A</w:t>
      </w:r>
      <w:r w:rsidR="00D428F7">
        <w:rPr>
          <w:lang w:eastAsia="ko-KR"/>
        </w:rPr>
        <w:t>n</w:t>
      </w:r>
      <w:r>
        <w:rPr>
          <w:lang w:eastAsia="ko-KR"/>
        </w:rPr>
        <w:t xml:space="preserve"> </w:t>
      </w:r>
      <w:r w:rsidR="00D428F7">
        <w:rPr>
          <w:lang w:eastAsia="ko-KR"/>
        </w:rPr>
        <w:t>MC-</w:t>
      </w:r>
      <w:r>
        <w:rPr>
          <w:lang w:eastAsia="ko-KR"/>
        </w:rPr>
        <w:t xml:space="preserve">DCI format for multi-cell scheduling includes a single field for </w:t>
      </w:r>
      <w:r w:rsidRPr="006B1563">
        <w:rPr>
          <w:lang w:eastAsia="ko-KR"/>
        </w:rPr>
        <w:t>PDSCH-to-HARQ timing (K1)</w:t>
      </w:r>
      <w:r w:rsidR="00B05620">
        <w:rPr>
          <w:lang w:eastAsia="ko-KR"/>
        </w:rPr>
        <w:t xml:space="preserve"> and</w:t>
      </w:r>
      <w:r>
        <w:rPr>
          <w:lang w:eastAsia="ko-KR"/>
        </w:rPr>
        <w:t xml:space="preserve"> the slot </w:t>
      </w:r>
      <w:r w:rsidR="00B05620">
        <w:rPr>
          <w:lang w:eastAsia="ko-KR"/>
        </w:rPr>
        <w:t>of PUCCH transmission can be</w:t>
      </w:r>
      <w:r>
        <w:rPr>
          <w:lang w:eastAsia="ko-KR"/>
        </w:rPr>
        <w:t xml:space="preserve"> indicated </w:t>
      </w:r>
      <w:r w:rsidR="00B05620">
        <w:rPr>
          <w:lang w:eastAsia="ko-KR"/>
        </w:rPr>
        <w:t>relative</w:t>
      </w:r>
      <w:r>
        <w:rPr>
          <w:lang w:eastAsia="ko-KR"/>
        </w:rPr>
        <w:t xml:space="preserve"> to </w:t>
      </w:r>
      <w:r w:rsidR="004B2C65">
        <w:rPr>
          <w:lang w:eastAsia="ko-KR"/>
        </w:rPr>
        <w:t xml:space="preserve">a reference PDSCH from </w:t>
      </w:r>
      <w:r>
        <w:rPr>
          <w:lang w:eastAsia="ko-KR"/>
        </w:rPr>
        <w:t xml:space="preserve">the co-scheduled PDSCHs. </w:t>
      </w:r>
      <w:r w:rsidR="00B05620">
        <w:rPr>
          <w:lang w:eastAsia="ko-KR"/>
        </w:rPr>
        <w:t>The</w:t>
      </w:r>
      <w:r w:rsidR="004B2C65">
        <w:rPr>
          <w:lang w:eastAsia="ko-KR"/>
        </w:rPr>
        <w:t xml:space="preserve"> reference PDSCH can be </w:t>
      </w:r>
      <w:r>
        <w:rPr>
          <w:lang w:eastAsia="ko-KR"/>
        </w:rPr>
        <w:t>the co-scheduled PDSCH</w:t>
      </w:r>
      <w:r w:rsidR="00B05620">
        <w:rPr>
          <w:lang w:eastAsia="ko-KR"/>
        </w:rPr>
        <w:t xml:space="preserve"> that ends last or </w:t>
      </w:r>
      <w:r w:rsidR="004B2C65">
        <w:rPr>
          <w:lang w:eastAsia="ko-KR"/>
        </w:rPr>
        <w:t xml:space="preserve">the PDSCH corresponding to </w:t>
      </w:r>
      <w:r w:rsidRPr="00DE07BF">
        <w:rPr>
          <w:lang w:eastAsia="ko-KR"/>
        </w:rPr>
        <w:t xml:space="preserve">the cell with the largest cell </w:t>
      </w:r>
      <w:r>
        <w:rPr>
          <w:lang w:eastAsia="ko-KR"/>
        </w:rPr>
        <w:t>index</w:t>
      </w:r>
      <w:r w:rsidRPr="00DE07BF">
        <w:rPr>
          <w:lang w:eastAsia="ko-KR"/>
        </w:rPr>
        <w:t xml:space="preserve"> </w:t>
      </w:r>
      <w:r w:rsidR="004B2C65">
        <w:rPr>
          <w:lang w:eastAsia="ko-KR"/>
        </w:rPr>
        <w:t>among the co-scheduled cells.</w:t>
      </w:r>
      <w:r w:rsidR="003A247B">
        <w:rPr>
          <w:lang w:eastAsia="ko-KR"/>
        </w:rPr>
        <w:t xml:space="preserve"> </w:t>
      </w:r>
      <w:r w:rsidR="00806FF9">
        <w:rPr>
          <w:lang w:eastAsia="ko-KR"/>
        </w:rPr>
        <w:t xml:space="preserve">The latter option </w:t>
      </w:r>
      <w:r w:rsidR="0072114C">
        <w:rPr>
          <w:lang w:eastAsia="ko-KR"/>
        </w:rPr>
        <w:t xml:space="preserve">(using the largest cell index) </w:t>
      </w:r>
      <w:r w:rsidR="00B05620">
        <w:rPr>
          <w:lang w:eastAsia="ko-KR"/>
        </w:rPr>
        <w:t>is motivated by linking the slot determination for PUCCH transmission to the</w:t>
      </w:r>
      <w:r>
        <w:rPr>
          <w:lang w:eastAsia="ko-KR"/>
        </w:rPr>
        <w:t xml:space="preserve"> determin</w:t>
      </w:r>
      <w:r w:rsidR="00BF4BCE">
        <w:rPr>
          <w:lang w:eastAsia="ko-KR"/>
        </w:rPr>
        <w:t>ation</w:t>
      </w:r>
      <w:r>
        <w:rPr>
          <w:lang w:eastAsia="ko-KR"/>
        </w:rPr>
        <w:t xml:space="preserve"> </w:t>
      </w:r>
      <w:r w:rsidR="00BF4BCE">
        <w:rPr>
          <w:lang w:eastAsia="ko-KR"/>
        </w:rPr>
        <w:t xml:space="preserve">of </w:t>
      </w:r>
      <w:r>
        <w:rPr>
          <w:lang w:eastAsia="ko-KR"/>
        </w:rPr>
        <w:t xml:space="preserve">the last DCI format and </w:t>
      </w:r>
      <w:r w:rsidR="00BF4BCE">
        <w:rPr>
          <w:lang w:eastAsia="ko-KR"/>
        </w:rPr>
        <w:t xml:space="preserve">of </w:t>
      </w:r>
      <w:r>
        <w:rPr>
          <w:lang w:eastAsia="ko-KR"/>
        </w:rPr>
        <w:t xml:space="preserve">DAI counting for Type-2 HARQ-ACK codebook </w:t>
      </w:r>
      <w:r w:rsidR="00BF4BCE">
        <w:rPr>
          <w:lang w:eastAsia="ko-KR"/>
        </w:rPr>
        <w:t>(</w:t>
      </w:r>
      <w:r>
        <w:rPr>
          <w:lang w:eastAsia="ko-KR"/>
        </w:rPr>
        <w:t>unified solution</w:t>
      </w:r>
      <w:r w:rsidR="00BF4BCE">
        <w:rPr>
          <w:lang w:eastAsia="ko-KR"/>
        </w:rPr>
        <w:t>)</w:t>
      </w:r>
      <w:r>
        <w:rPr>
          <w:lang w:eastAsia="ko-KR"/>
        </w:rPr>
        <w:t>.</w:t>
      </w:r>
    </w:p>
    <w:p w14:paraId="614161D1" w14:textId="1B8A3B39" w:rsidR="00806FF9" w:rsidRDefault="00C4058F" w:rsidP="00806FF9">
      <w:pPr>
        <w:spacing w:after="120"/>
        <w:jc w:val="both"/>
        <w:rPr>
          <w:rFonts w:eastAsia="Times New Roman"/>
          <w:lang w:eastAsia="ja-JP"/>
        </w:rPr>
      </w:pPr>
      <w:r>
        <w:rPr>
          <w:lang w:eastAsia="ko-KR"/>
        </w:rPr>
        <w:t>When</w:t>
      </w:r>
      <w:r w:rsidR="00806FF9">
        <w:rPr>
          <w:lang w:eastAsia="ko-KR"/>
        </w:rPr>
        <w:t xml:space="preserve"> the </w:t>
      </w:r>
      <w:r w:rsidR="00806FF9">
        <w:t xml:space="preserve">UE is provided </w:t>
      </w:r>
      <w:proofErr w:type="spellStart"/>
      <w:r w:rsidR="00806FF9">
        <w:rPr>
          <w:rFonts w:cs="Arial"/>
          <w:i/>
          <w:iCs/>
          <w:lang w:eastAsia="zh-CN"/>
        </w:rPr>
        <w:t>subslotLengthForPUCCH</w:t>
      </w:r>
      <w:proofErr w:type="spellEnd"/>
      <w:r w:rsidR="00806FF9">
        <w:rPr>
          <w:rFonts w:cs="Arial"/>
          <w:lang w:eastAsia="zh-CN"/>
        </w:rPr>
        <w:t xml:space="preserve"> for the HARQ-ACK codebook</w:t>
      </w:r>
      <w:r w:rsidR="00806FF9">
        <w:rPr>
          <w:lang w:eastAsia="ko-KR"/>
        </w:rPr>
        <w:t xml:space="preserve">, </w:t>
      </w:r>
      <w:r>
        <w:rPr>
          <w:lang w:eastAsia="ko-KR"/>
        </w:rPr>
        <w:t xml:space="preserve">the </w:t>
      </w:r>
      <w:r w:rsidR="00806FF9">
        <w:rPr>
          <w:lang w:eastAsia="ko-KR"/>
        </w:rPr>
        <w:t xml:space="preserve">PUCCH resource determination can be based on </w:t>
      </w:r>
      <w:r>
        <w:rPr>
          <w:lang w:eastAsia="ko-KR"/>
        </w:rPr>
        <w:t>Rel-17</w:t>
      </w:r>
      <w:r w:rsidR="00806FF9">
        <w:rPr>
          <w:lang w:eastAsia="ko-KR"/>
        </w:rPr>
        <w:t xml:space="preserve"> rules. For example, </w:t>
      </w:r>
      <w:r w:rsidR="00806FF9" w:rsidRPr="00AD36F6">
        <w:rPr>
          <w:rFonts w:eastAsia="Times New Roman"/>
          <w:lang w:eastAsia="ja-JP"/>
        </w:rPr>
        <w:t xml:space="preserve">the UE provides corresponding HARQ-ACK information in a PUCCH transmission within UL slot </w:t>
      </w:r>
      <m:oMath>
        <m:r>
          <w:rPr>
            <w:rFonts w:ascii="Cambria Math" w:eastAsia="Times New Roman" w:hAnsi="Cambria Math"/>
            <w:lang w:eastAsia="ja-JP"/>
          </w:rPr>
          <m:t>n+k</m:t>
        </m:r>
      </m:oMath>
      <w:r w:rsidR="00806FF9" w:rsidRPr="00AD36F6">
        <w:rPr>
          <w:rFonts w:eastAsia="Times New Roman"/>
          <w:lang w:eastAsia="ja-JP"/>
        </w:rPr>
        <w:t xml:space="preserve">, where </w:t>
      </w:r>
      <m:oMath>
        <m:r>
          <w:rPr>
            <w:rFonts w:ascii="Cambria Math" w:eastAsia="Times New Roman" w:hAnsi="Cambria Math"/>
            <w:lang w:eastAsia="ja-JP"/>
          </w:rPr>
          <m:t>k</m:t>
        </m:r>
      </m:oMath>
      <w:r w:rsidR="00806FF9" w:rsidRPr="00AD36F6">
        <w:rPr>
          <w:rFonts w:eastAsia="Times New Roman"/>
          <w:lang w:eastAsia="ja-JP"/>
        </w:rPr>
        <w:t xml:space="preserve"> is a number of slots and is indicated by the PDSCH-to-HARQ_feedback timing indicator field in the </w:t>
      </w:r>
      <w:r w:rsidR="00806FF9">
        <w:rPr>
          <w:rFonts w:eastAsia="Times New Roman"/>
          <w:lang w:eastAsia="ja-JP"/>
        </w:rPr>
        <w:t>MC-</w:t>
      </w:r>
      <w:r w:rsidR="00806FF9" w:rsidRPr="00AD36F6">
        <w:rPr>
          <w:rFonts w:eastAsia="Times New Roman"/>
          <w:lang w:eastAsia="ja-JP"/>
        </w:rPr>
        <w:t xml:space="preserve">DCI format and </w:t>
      </w:r>
      <m:oMath>
        <m:r>
          <w:rPr>
            <w:rFonts w:ascii="Cambria Math" w:eastAsia="Times New Roman" w:hAnsi="Cambria Math"/>
            <w:lang w:eastAsia="ja-JP"/>
          </w:rPr>
          <m:t>n</m:t>
        </m:r>
      </m:oMath>
      <w:r w:rsidR="00806FF9" w:rsidRPr="00AD36F6">
        <w:rPr>
          <w:rFonts w:eastAsia="Times New Roman"/>
          <w:lang w:eastAsia="ja-JP"/>
        </w:rPr>
        <w:t xml:space="preserve"> is </w:t>
      </w:r>
      <w:r w:rsidR="00806FF9">
        <w:rPr>
          <w:lang w:eastAsia="ko-KR"/>
        </w:rPr>
        <w:t xml:space="preserve">an UL slot overlapping with the end of the reference PDSCH reception in DL slot </w:t>
      </w: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oMath>
      <w:r w:rsidR="00806FF9">
        <w:rPr>
          <w:sz w:val="24"/>
          <w:szCs w:val="24"/>
        </w:rPr>
        <w:t xml:space="preserve">. </w:t>
      </w:r>
    </w:p>
    <w:p w14:paraId="56F7D7FD" w14:textId="21A6E4BB" w:rsidR="003A247B" w:rsidRDefault="003A247B" w:rsidP="00C4058F">
      <w:pPr>
        <w:spacing w:after="120"/>
        <w:jc w:val="both"/>
        <w:rPr>
          <w:b/>
          <w:u w:val="single"/>
          <w:lang w:eastAsia="ko-KR"/>
        </w:rPr>
      </w:pPr>
      <w:r w:rsidRPr="00E47CA3">
        <w:rPr>
          <w:b/>
          <w:u w:val="single"/>
          <w:lang w:eastAsia="ko-KR"/>
        </w:rPr>
        <w:t xml:space="preserve">Proposal </w:t>
      </w:r>
      <w:r>
        <w:rPr>
          <w:b/>
          <w:u w:val="single"/>
          <w:lang w:eastAsia="ko-KR"/>
        </w:rPr>
        <w:t>17</w:t>
      </w:r>
      <w:r w:rsidRPr="00E47CA3">
        <w:rPr>
          <w:b/>
          <w:u w:val="single"/>
          <w:lang w:eastAsia="ko-KR"/>
        </w:rPr>
        <w:t xml:space="preserve">: </w:t>
      </w:r>
      <w:r>
        <w:rPr>
          <w:b/>
          <w:u w:val="single"/>
          <w:lang w:eastAsia="ko-KR"/>
        </w:rPr>
        <w:t>Fo</w:t>
      </w:r>
      <w:r w:rsidRPr="00E47CA3">
        <w:rPr>
          <w:b/>
          <w:u w:val="single"/>
          <w:lang w:eastAsia="ko-KR"/>
        </w:rPr>
        <w:t xml:space="preserve">r </w:t>
      </w:r>
      <w:r>
        <w:rPr>
          <w:b/>
          <w:u w:val="single"/>
          <w:lang w:eastAsia="ko-KR"/>
        </w:rPr>
        <w:t>determination of the PUCCH resource/slot with HARQ-ACK</w:t>
      </w:r>
      <w:r w:rsidRPr="00E47CA3">
        <w:rPr>
          <w:b/>
          <w:u w:val="single"/>
          <w:lang w:eastAsia="ko-KR"/>
        </w:rPr>
        <w:t xml:space="preserve"> </w:t>
      </w:r>
      <w:r>
        <w:rPr>
          <w:b/>
          <w:u w:val="single"/>
          <w:lang w:eastAsia="ko-KR"/>
        </w:rPr>
        <w:t xml:space="preserve">corresponding to </w:t>
      </w:r>
      <w:r w:rsidRPr="00E47CA3">
        <w:rPr>
          <w:b/>
          <w:u w:val="single"/>
          <w:lang w:eastAsia="ko-KR"/>
        </w:rPr>
        <w:t xml:space="preserve">multiple PDSCHs on multiple serving cells scheduled </w:t>
      </w:r>
      <w:r>
        <w:rPr>
          <w:b/>
          <w:u w:val="single"/>
          <w:lang w:eastAsia="ko-KR"/>
        </w:rPr>
        <w:t xml:space="preserve">by an MC-DCI format, the reference PDSCH can be </w:t>
      </w:r>
      <w:r w:rsidRPr="00475913">
        <w:rPr>
          <w:b/>
          <w:u w:val="single"/>
          <w:lang w:eastAsia="ko-KR"/>
        </w:rPr>
        <w:t>the PDSCH corresponding to the cell with the largest cell index</w:t>
      </w:r>
      <w:r>
        <w:rPr>
          <w:b/>
          <w:u w:val="single"/>
          <w:lang w:eastAsia="ko-KR"/>
        </w:rPr>
        <w:t>.</w:t>
      </w:r>
    </w:p>
    <w:p w14:paraId="7D25F54D" w14:textId="33F97900" w:rsidR="003A247B" w:rsidRPr="003A247B" w:rsidRDefault="003A247B" w:rsidP="004E47A8">
      <w:pPr>
        <w:pStyle w:val="ListParagraph"/>
        <w:numPr>
          <w:ilvl w:val="0"/>
          <w:numId w:val="15"/>
        </w:numPr>
        <w:spacing w:after="0"/>
        <w:ind w:leftChars="0"/>
        <w:jc w:val="both"/>
        <w:rPr>
          <w:b/>
          <w:bCs/>
          <w:u w:val="single"/>
          <w:lang w:eastAsia="ko-KR"/>
        </w:rPr>
      </w:pPr>
      <w:r>
        <w:rPr>
          <w:b/>
          <w:bCs/>
          <w:u w:val="single"/>
          <w:lang w:eastAsia="ko-KR"/>
        </w:rPr>
        <w:t xml:space="preserve">When </w:t>
      </w:r>
      <w:proofErr w:type="spellStart"/>
      <w:r w:rsidRPr="003A247B">
        <w:rPr>
          <w:b/>
          <w:bCs/>
          <w:i/>
          <w:u w:val="single"/>
          <w:lang w:eastAsia="ko-KR"/>
        </w:rPr>
        <w:t>subslotLengthForPUCCH</w:t>
      </w:r>
      <w:proofErr w:type="spellEnd"/>
      <w:r w:rsidRPr="003A247B">
        <w:rPr>
          <w:b/>
          <w:bCs/>
          <w:u w:val="single"/>
          <w:lang w:eastAsia="ko-KR"/>
        </w:rPr>
        <w:t xml:space="preserve"> </w:t>
      </w:r>
      <w:r w:rsidR="003B015F">
        <w:rPr>
          <w:b/>
          <w:bCs/>
          <w:u w:val="single"/>
          <w:lang w:eastAsia="ko-KR"/>
        </w:rPr>
        <w:t xml:space="preserve">is </w:t>
      </w:r>
      <w:r>
        <w:rPr>
          <w:b/>
          <w:bCs/>
          <w:u w:val="single"/>
          <w:lang w:eastAsia="ko-KR"/>
        </w:rPr>
        <w:t xml:space="preserve">provided, PUCCH resource determination is based on </w:t>
      </w:r>
      <w:r w:rsidRPr="003A247B">
        <w:rPr>
          <w:b/>
          <w:bCs/>
          <w:u w:val="single"/>
          <w:lang w:eastAsia="ko-KR"/>
        </w:rPr>
        <w:t>an UL slot overlapping with the end of the reference PDSCH reception</w:t>
      </w:r>
      <w:r>
        <w:rPr>
          <w:b/>
          <w:bCs/>
          <w:u w:val="single"/>
          <w:lang w:eastAsia="ko-KR"/>
        </w:rPr>
        <w:t>.</w:t>
      </w:r>
    </w:p>
    <w:p w14:paraId="7E687499" w14:textId="77777777" w:rsidR="003A247B" w:rsidRDefault="003A247B" w:rsidP="00AE0D6B">
      <w:pPr>
        <w:spacing w:after="120"/>
        <w:rPr>
          <w:lang w:eastAsia="ko-KR"/>
        </w:rPr>
      </w:pPr>
    </w:p>
    <w:p w14:paraId="19F05EAE" w14:textId="2EF49FBA" w:rsidR="0047463D" w:rsidRDefault="00AE12E5" w:rsidP="004F0907">
      <w:pPr>
        <w:spacing w:after="0"/>
        <w:jc w:val="both"/>
        <w:rPr>
          <w:lang w:eastAsia="ko-KR"/>
        </w:rPr>
      </w:pPr>
      <w:r>
        <w:rPr>
          <w:lang w:eastAsia="ko-KR"/>
        </w:rPr>
        <w:t xml:space="preserve">A second issue is about </w:t>
      </w:r>
      <w:r w:rsidR="00964177">
        <w:rPr>
          <w:lang w:eastAsia="ko-KR"/>
        </w:rPr>
        <w:t xml:space="preserve">modification of </w:t>
      </w:r>
      <w:r w:rsidR="0047463D">
        <w:rPr>
          <w:lang w:eastAsia="ko-KR"/>
        </w:rPr>
        <w:t>Type-1 HARQ-ACK codebook (CB)</w:t>
      </w:r>
      <w:r w:rsidR="00964177">
        <w:rPr>
          <w:lang w:eastAsia="ko-KR"/>
        </w:rPr>
        <w:t xml:space="preserve"> in </w:t>
      </w:r>
      <w:r w:rsidR="00DA2D3F">
        <w:rPr>
          <w:lang w:eastAsia="ko-KR"/>
        </w:rPr>
        <w:t>case</w:t>
      </w:r>
      <w:r w:rsidR="00964177">
        <w:rPr>
          <w:lang w:eastAsia="ko-KR"/>
        </w:rPr>
        <w:t xml:space="preserve"> of multi-cell scheduling. For Type-1 CB</w:t>
      </w:r>
      <w:r w:rsidR="0047463D">
        <w:rPr>
          <w:lang w:eastAsia="ko-KR"/>
        </w:rPr>
        <w:t xml:space="preserve">, the UE procedure in Rel-15/16 is based on a pseudo-code to determine candidate PDSCH occasions corresponding to a PUCCH slot based on the </w:t>
      </w:r>
      <w:r w:rsidR="0047463D" w:rsidRPr="005D772F">
        <w:rPr>
          <w:lang w:eastAsia="ko-KR"/>
        </w:rPr>
        <w:t>K</w:t>
      </w:r>
      <w:r w:rsidR="0047463D">
        <w:rPr>
          <w:lang w:eastAsia="ko-KR"/>
        </w:rPr>
        <w:t>1</w:t>
      </w:r>
      <w:r w:rsidR="0047463D" w:rsidRPr="005D772F">
        <w:rPr>
          <w:lang w:eastAsia="ko-KR"/>
        </w:rPr>
        <w:t xml:space="preserve"> value</w:t>
      </w:r>
      <w:r w:rsidR="0047463D">
        <w:rPr>
          <w:lang w:eastAsia="ko-KR"/>
        </w:rPr>
        <w:t xml:space="preserve"> indicated in the single-cell scheduling DCI format and the TDRA table configured for PDSCH reception on the cell. Enhancements to the Type-1 CB generation were defined as part of the “Beyond 52 GHz” WI for the case of multi-</w:t>
      </w:r>
      <w:r w:rsidR="00DA2D3F">
        <w:rPr>
          <w:lang w:eastAsia="ko-KR"/>
        </w:rPr>
        <w:t xml:space="preserve">slot </w:t>
      </w:r>
      <w:r w:rsidR="0047463D">
        <w:rPr>
          <w:lang w:eastAsia="ko-KR"/>
        </w:rPr>
        <w:t xml:space="preserve">PDSCH scheduling to consider both K1 and relative K0 values from a joint TDRA table, so that the UE can ‘back-trace’ from a last PDSCH and identify the remaining candidate PDSCH occasions from the set of co-scheduled PDSCHs. </w:t>
      </w:r>
      <w:r w:rsidR="004F0907">
        <w:rPr>
          <w:lang w:eastAsia="ko-KR"/>
        </w:rPr>
        <w:t xml:space="preserve">For </w:t>
      </w:r>
      <w:r w:rsidR="0047463D">
        <w:rPr>
          <w:lang w:eastAsia="ko-KR"/>
        </w:rPr>
        <w:t xml:space="preserve">Rel-18 multi-cell scheduling, the TDRA table for multi-cell scheduling needs to be clarified. One option is to re-use the TDRA tables for single cell scheduling for each serving cell from a set of co-scheduled cells. Another option is to define a joint TDRA table similar to Rel-17 multi-PDSCH scheduling. Further discussion is needed to select one of the two options considering DCI overhead, scheduling flexibility, and specification impact for Type-1 HARQ-ACK </w:t>
      </w:r>
      <w:r w:rsidR="005B1D13">
        <w:rPr>
          <w:lang w:eastAsia="ko-KR"/>
        </w:rPr>
        <w:t xml:space="preserve">CB </w:t>
      </w:r>
      <w:r w:rsidR="0047463D">
        <w:rPr>
          <w:lang w:eastAsia="ko-KR"/>
        </w:rPr>
        <w:t>generation.</w:t>
      </w:r>
      <w:r w:rsidR="0047463D" w:rsidDel="00853558">
        <w:rPr>
          <w:lang w:eastAsia="ko-KR"/>
        </w:rPr>
        <w:t xml:space="preserve"> </w:t>
      </w:r>
    </w:p>
    <w:p w14:paraId="55B42B76" w14:textId="77777777" w:rsidR="00662B4D" w:rsidRDefault="00662B4D" w:rsidP="004F0907">
      <w:pPr>
        <w:spacing w:after="0"/>
        <w:jc w:val="both"/>
        <w:rPr>
          <w:lang w:eastAsia="ko-KR"/>
        </w:rPr>
      </w:pPr>
    </w:p>
    <w:p w14:paraId="356CFD06" w14:textId="1A58FD88" w:rsidR="0047463D" w:rsidRPr="00831064" w:rsidRDefault="0047463D" w:rsidP="0047463D">
      <w:pPr>
        <w:spacing w:after="0" w:line="288" w:lineRule="auto"/>
        <w:jc w:val="both"/>
        <w:rPr>
          <w:lang w:eastAsia="ko-KR"/>
        </w:rPr>
      </w:pPr>
      <w:r w:rsidRPr="00CD39E6">
        <w:rPr>
          <w:b/>
          <w:u w:val="single"/>
          <w:lang w:eastAsia="ko-KR"/>
        </w:rPr>
        <w:t xml:space="preserve">Proposal </w:t>
      </w:r>
      <w:r>
        <w:rPr>
          <w:b/>
          <w:u w:val="single"/>
          <w:lang w:eastAsia="ko-KR"/>
        </w:rPr>
        <w:t>18</w:t>
      </w:r>
      <w:r w:rsidRPr="00CD39E6">
        <w:rPr>
          <w:b/>
          <w:u w:val="single"/>
          <w:lang w:eastAsia="ko-KR"/>
        </w:rPr>
        <w:t xml:space="preserve">: </w:t>
      </w:r>
      <w:r>
        <w:rPr>
          <w:b/>
          <w:u w:val="single"/>
          <w:lang w:eastAsia="ko-KR"/>
        </w:rPr>
        <w:t>Consider requirements for supporting Type-1 HARQ-ACK codebook for co-scheduled PDSCHs on a set of co-scheduled cells with joint or separate TDRA tables.</w:t>
      </w:r>
    </w:p>
    <w:p w14:paraId="36FBB31C" w14:textId="206E8A41" w:rsidR="003A247B" w:rsidRDefault="003A247B" w:rsidP="00AE0D6B">
      <w:pPr>
        <w:spacing w:after="120"/>
        <w:rPr>
          <w:lang w:eastAsia="ko-KR"/>
        </w:rPr>
      </w:pPr>
    </w:p>
    <w:p w14:paraId="020E7C2D" w14:textId="1A506688" w:rsidR="00AE12E5" w:rsidRDefault="00483A9F" w:rsidP="00483A9F">
      <w:pPr>
        <w:spacing w:after="0"/>
        <w:jc w:val="both"/>
        <w:rPr>
          <w:lang w:eastAsia="ko-KR"/>
        </w:rPr>
      </w:pPr>
      <w:r>
        <w:rPr>
          <w:lang w:eastAsia="ko-KR"/>
        </w:rPr>
        <w:lastRenderedPageBreak/>
        <w:t xml:space="preserve">A third issue is about modification of Type-2 HARQ-ACK CB in </w:t>
      </w:r>
      <w:r w:rsidR="005B1D13">
        <w:rPr>
          <w:lang w:eastAsia="ko-KR"/>
        </w:rPr>
        <w:t>case</w:t>
      </w:r>
      <w:r>
        <w:rPr>
          <w:lang w:eastAsia="ko-KR"/>
        </w:rPr>
        <w:t xml:space="preserve"> of multi-cell scheduling. </w:t>
      </w:r>
      <w:r w:rsidR="00AE12E5">
        <w:rPr>
          <w:lang w:eastAsia="ko-KR"/>
        </w:rPr>
        <w:t>RAN1 discussed th</w:t>
      </w:r>
      <w:r w:rsidR="005B1D13">
        <w:rPr>
          <w:lang w:eastAsia="ko-KR"/>
        </w:rPr>
        <w:t>at</w:t>
      </w:r>
      <w:r w:rsidR="00AE12E5">
        <w:rPr>
          <w:lang w:eastAsia="ko-KR"/>
        </w:rPr>
        <w:t xml:space="preserve"> aspect in </w:t>
      </w:r>
      <w:r w:rsidR="005B1D13">
        <w:rPr>
          <w:lang w:eastAsia="ko-KR"/>
        </w:rPr>
        <w:t>RAN1#109-e</w:t>
      </w:r>
      <w:r w:rsidR="00AE12E5">
        <w:rPr>
          <w:lang w:eastAsia="ko-KR"/>
        </w:rPr>
        <w:t>, and the following FL proposal [2] shows the latest stage of the discussion</w:t>
      </w:r>
      <w:r w:rsidR="005B1D13">
        <w:rPr>
          <w:lang w:eastAsia="ko-KR"/>
        </w:rPr>
        <w:t xml:space="preserve"> (</w:t>
      </w:r>
      <w:r w:rsidR="00AE12E5">
        <w:rPr>
          <w:lang w:eastAsia="ko-KR"/>
        </w:rPr>
        <w:t>no agreement was reached</w:t>
      </w:r>
      <w:r w:rsidR="005B1D13">
        <w:rPr>
          <w:lang w:eastAsia="ko-KR"/>
        </w:rPr>
        <w:t>)</w:t>
      </w:r>
      <w:r w:rsidR="00AE12E5">
        <w:rPr>
          <w:lang w:eastAsia="ko-KR"/>
        </w:rPr>
        <w:t>.</w:t>
      </w:r>
    </w:p>
    <w:p w14:paraId="00BE6CD2" w14:textId="77777777" w:rsidR="00AE12E5" w:rsidRDefault="00AE12E5" w:rsidP="00AE12E5">
      <w:pPr>
        <w:spacing w:after="0"/>
        <w:jc w:val="both"/>
        <w:rPr>
          <w:lang w:eastAsia="ko-KR"/>
        </w:rPr>
      </w:pPr>
    </w:p>
    <w:tbl>
      <w:tblPr>
        <w:tblStyle w:val="TableGrid"/>
        <w:tblW w:w="8995" w:type="dxa"/>
        <w:jc w:val="center"/>
        <w:tblLook w:val="04A0" w:firstRow="1" w:lastRow="0" w:firstColumn="1" w:lastColumn="0" w:noHBand="0" w:noVBand="1"/>
      </w:tblPr>
      <w:tblGrid>
        <w:gridCol w:w="8995"/>
      </w:tblGrid>
      <w:tr w:rsidR="00AE12E5" w:rsidRPr="00553559" w14:paraId="47598A11" w14:textId="77777777" w:rsidTr="003B6235">
        <w:trPr>
          <w:jc w:val="center"/>
        </w:trPr>
        <w:tc>
          <w:tcPr>
            <w:tcW w:w="8995" w:type="dxa"/>
          </w:tcPr>
          <w:p w14:paraId="7A4EEF50" w14:textId="77777777" w:rsidR="00AE12E5" w:rsidRPr="004E47A8" w:rsidRDefault="00AE12E5" w:rsidP="005B1D13">
            <w:pPr>
              <w:pStyle w:val="Heading4"/>
              <w:spacing w:after="120" w:line="259" w:lineRule="auto"/>
              <w:ind w:left="720" w:hanging="720"/>
              <w:jc w:val="both"/>
              <w:rPr>
                <w:rFonts w:eastAsia="SimSun"/>
                <w:sz w:val="22"/>
                <w:lang w:eastAsia="zh-CN"/>
              </w:rPr>
            </w:pPr>
            <w:r w:rsidRPr="004E47A8">
              <w:rPr>
                <w:rFonts w:eastAsia="SimSun"/>
                <w:sz w:val="22"/>
                <w:lang w:eastAsia="zh-CN"/>
              </w:rPr>
              <w:t>Proposal 4-4:</w:t>
            </w:r>
          </w:p>
          <w:p w14:paraId="413FCB65" w14:textId="77777777" w:rsidR="00AE12E5" w:rsidRDefault="00AE12E5" w:rsidP="003B6235">
            <w:pPr>
              <w:pStyle w:val="ListParagraph"/>
              <w:numPr>
                <w:ilvl w:val="0"/>
                <w:numId w:val="26"/>
              </w:numPr>
              <w:kinsoku w:val="0"/>
              <w:overflowPunct w:val="0"/>
              <w:adjustRightInd w:val="0"/>
              <w:spacing w:after="60"/>
              <w:ind w:leftChars="0"/>
              <w:textAlignment w:val="baseline"/>
              <w:rPr>
                <w:rFonts w:eastAsia="楷体"/>
                <w:lang w:eastAsia="zh-CN"/>
              </w:rPr>
            </w:pPr>
            <w:r>
              <w:rPr>
                <w:rFonts w:eastAsia="楷体"/>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476ABAEE" w14:textId="77777777" w:rsidR="00AE12E5" w:rsidRDefault="00AE12E5" w:rsidP="003B6235">
            <w:pPr>
              <w:pStyle w:val="ListParagraph"/>
              <w:numPr>
                <w:ilvl w:val="1"/>
                <w:numId w:val="26"/>
              </w:numPr>
              <w:kinsoku w:val="0"/>
              <w:overflowPunct w:val="0"/>
              <w:adjustRightInd w:val="0"/>
              <w:spacing w:after="60"/>
              <w:ind w:leftChars="0"/>
              <w:textAlignment w:val="baseline"/>
              <w:rPr>
                <w:rFonts w:eastAsia="楷体"/>
                <w:lang w:eastAsia="zh-CN"/>
              </w:rPr>
            </w:pPr>
            <w:r>
              <w:rPr>
                <w:rFonts w:eastAsia="楷体"/>
                <w:lang w:eastAsia="zh-CN"/>
              </w:rPr>
              <w:t xml:space="preserve">Separate DAI counting for DCI(s) with each scheduling a single cell and DCI(s) with each scheduling more than one cell </w:t>
            </w:r>
          </w:p>
          <w:p w14:paraId="6492231C" w14:textId="77777777" w:rsidR="00AE12E5" w:rsidRDefault="00AE12E5" w:rsidP="003B6235">
            <w:pPr>
              <w:pStyle w:val="ListParagraph"/>
              <w:numPr>
                <w:ilvl w:val="1"/>
                <w:numId w:val="26"/>
              </w:numPr>
              <w:kinsoku w:val="0"/>
              <w:overflowPunct w:val="0"/>
              <w:adjustRightInd w:val="0"/>
              <w:spacing w:after="60"/>
              <w:ind w:leftChars="0"/>
              <w:textAlignment w:val="baseline"/>
              <w:rPr>
                <w:rFonts w:eastAsia="楷体"/>
                <w:lang w:eastAsia="zh-CN"/>
              </w:rPr>
            </w:pPr>
            <w:r>
              <w:rPr>
                <w:rFonts w:hint="eastAsia"/>
              </w:rPr>
              <w:t xml:space="preserve">FFS whether </w:t>
            </w:r>
            <w:r>
              <w:t>the DCI scheduling a single cell and the DCI scheduling more than one cell are determined based on the number of cells indicated by DCI or the number of cells with actual PDSCH reception</w:t>
            </w:r>
          </w:p>
          <w:p w14:paraId="5559E387" w14:textId="77777777" w:rsidR="00AE12E5" w:rsidRPr="00BA00BD" w:rsidRDefault="00AE12E5" w:rsidP="003B6235">
            <w:pPr>
              <w:pStyle w:val="ListParagraph"/>
              <w:numPr>
                <w:ilvl w:val="1"/>
                <w:numId w:val="26"/>
              </w:numPr>
              <w:kinsoku w:val="0"/>
              <w:overflowPunct w:val="0"/>
              <w:adjustRightInd w:val="0"/>
              <w:spacing w:after="60"/>
              <w:ind w:leftChars="0"/>
              <w:textAlignment w:val="baseline"/>
              <w:rPr>
                <w:rFonts w:eastAsia="楷体"/>
                <w:lang w:eastAsia="zh-CN"/>
              </w:rPr>
            </w:pPr>
            <w:r>
              <w:rPr>
                <w:rFonts w:eastAsia="楷体"/>
                <w:lang w:eastAsia="zh-CN"/>
              </w:rPr>
              <w:t xml:space="preserve">Type-2 </w:t>
            </w:r>
            <w:r w:rsidRPr="00BA00BD">
              <w:rPr>
                <w:rFonts w:eastAsia="楷体"/>
                <w:lang w:eastAsia="zh-CN"/>
              </w:rPr>
              <w:t>HARQ-ACK codebook is generated by concatenating the first sub-codebook and the second sub-codebook.</w:t>
            </w:r>
          </w:p>
          <w:p w14:paraId="747AA3A2" w14:textId="77777777" w:rsidR="00AE12E5" w:rsidRPr="00BA00BD" w:rsidRDefault="00AE12E5" w:rsidP="003B6235">
            <w:pPr>
              <w:pStyle w:val="ListParagraph"/>
              <w:numPr>
                <w:ilvl w:val="1"/>
                <w:numId w:val="26"/>
              </w:numPr>
              <w:kinsoku w:val="0"/>
              <w:overflowPunct w:val="0"/>
              <w:adjustRightInd w:val="0"/>
              <w:spacing w:after="60"/>
              <w:ind w:leftChars="0"/>
              <w:textAlignment w:val="baseline"/>
              <w:rPr>
                <w:rFonts w:eastAsia="楷体"/>
                <w:lang w:eastAsia="zh-CN"/>
              </w:rPr>
            </w:pPr>
            <w:r w:rsidRPr="00BA00BD">
              <w:rPr>
                <w:rFonts w:eastAsia="楷体"/>
                <w:lang w:eastAsia="zh-CN"/>
              </w:rPr>
              <w:t>At least following is supported: Number of HARQ-ACK information bits for each DCI format 1_X that schedules more than one cell is determined based on the maximum number of cells co-scheduled by a DCI format 1_X in the PUCCH-group for the UE.</w:t>
            </w:r>
          </w:p>
          <w:p w14:paraId="1FE465C8" w14:textId="77777777" w:rsidR="00AE12E5" w:rsidRDefault="00AE12E5" w:rsidP="003B6235">
            <w:pPr>
              <w:pStyle w:val="ListParagraph"/>
              <w:numPr>
                <w:ilvl w:val="2"/>
                <w:numId w:val="26"/>
              </w:numPr>
              <w:kinsoku w:val="0"/>
              <w:overflowPunct w:val="0"/>
              <w:adjustRightInd w:val="0"/>
              <w:spacing w:after="60"/>
              <w:ind w:leftChars="0"/>
              <w:textAlignment w:val="baseline"/>
              <w:rPr>
                <w:rFonts w:eastAsia="楷体"/>
                <w:lang w:eastAsia="zh-CN"/>
              </w:rPr>
            </w:pPr>
            <w:r w:rsidRPr="00BA00BD">
              <w:rPr>
                <w:rFonts w:hint="eastAsia"/>
              </w:rPr>
              <w:t>FFS</w:t>
            </w:r>
            <w:r w:rsidRPr="00BA00BD">
              <w:t xml:space="preserve"> for the case with 2-TB PDSCH </w:t>
            </w:r>
            <w:r>
              <w:t>scheduling without spatial bundling configuration</w:t>
            </w:r>
          </w:p>
          <w:p w14:paraId="52A2B729" w14:textId="52CAFE13" w:rsidR="00AE12E5" w:rsidRPr="005E5B39" w:rsidRDefault="00AE12E5" w:rsidP="0091072F">
            <w:pPr>
              <w:pStyle w:val="ListParagraph"/>
              <w:numPr>
                <w:ilvl w:val="1"/>
                <w:numId w:val="26"/>
              </w:numPr>
              <w:kinsoku w:val="0"/>
              <w:overflowPunct w:val="0"/>
              <w:adjustRightInd w:val="0"/>
              <w:spacing w:after="60"/>
              <w:ind w:leftChars="0"/>
              <w:textAlignment w:val="baseline"/>
              <w:rPr>
                <w:rFonts w:ascii="Calibri" w:eastAsia="Batang" w:hAnsi="Calibri" w:cs="Calibri"/>
                <w:sz w:val="22"/>
                <w:szCs w:val="22"/>
                <w:lang w:eastAsia="zh-CN"/>
              </w:rPr>
            </w:pPr>
            <w:r>
              <w:rPr>
                <w:rFonts w:eastAsia="楷体"/>
                <w:lang w:eastAsia="zh-CN"/>
              </w:rPr>
              <w:t>HARQ-ACK information bits for co-scheduled PDSCHs by a DCI format 1_X is ordered based on serving cell indices associated with co-scheduled PDSCHs.</w:t>
            </w:r>
          </w:p>
        </w:tc>
      </w:tr>
    </w:tbl>
    <w:p w14:paraId="79464E74" w14:textId="77777777" w:rsidR="00AE12E5" w:rsidRDefault="00AE12E5" w:rsidP="00AE12E5">
      <w:pPr>
        <w:spacing w:after="0"/>
        <w:jc w:val="both"/>
        <w:rPr>
          <w:lang w:eastAsia="ko-KR"/>
        </w:rPr>
      </w:pPr>
    </w:p>
    <w:p w14:paraId="193CA790" w14:textId="7CCB98C6" w:rsidR="00AE12E5" w:rsidRDefault="00AE12E5" w:rsidP="00AE12E5">
      <w:pPr>
        <w:jc w:val="both"/>
      </w:pPr>
      <w:r>
        <w:rPr>
          <w:lang w:eastAsia="ko-KR"/>
        </w:rPr>
        <w:t xml:space="preserve">For Type-2 HARQ-ACK CB generation, </w:t>
      </w:r>
      <w:r>
        <w:t>it is generally expected that UE procedures follow those for Rel-17 multi-</w:t>
      </w:r>
      <w:r w:rsidR="00DC75CC">
        <w:t xml:space="preserve">slot </w:t>
      </w:r>
      <w:r>
        <w:t xml:space="preserve">PDSCH scheduling, such as DAI counting per DCI format (and not per PDSCH), generating a </w:t>
      </w:r>
      <w:r>
        <w:rPr>
          <w:lang w:eastAsia="ko-KR"/>
        </w:rPr>
        <w:t xml:space="preserve">number of HARQ-ACK bits per DCI format for multi-cell scheduling equal to a maximum number of co-scheduled cells, </w:t>
      </w:r>
      <w:r>
        <w:t>using separate Type-2 sub-CBs for single-cell scheduling and multi-cell scheduling, and not supporting CBG operation in the case of multi-cell scheduling.</w:t>
      </w:r>
      <w:r w:rsidR="0091072F">
        <w:rPr>
          <w:rFonts w:eastAsia="SimSun"/>
          <w:lang w:eastAsia="zh-CN"/>
        </w:rPr>
        <w:t xml:space="preserve"> </w:t>
      </w:r>
    </w:p>
    <w:p w14:paraId="46F4F6AF" w14:textId="7FB57175" w:rsidR="00AE12E5" w:rsidRPr="00CD39E6" w:rsidRDefault="00AE12E5" w:rsidP="00DC75CC">
      <w:pPr>
        <w:spacing w:after="0"/>
        <w:jc w:val="both"/>
        <w:rPr>
          <w:i/>
          <w:u w:val="single"/>
          <w:lang w:eastAsia="ko-KR"/>
        </w:rPr>
      </w:pPr>
      <w:r w:rsidRPr="00180606">
        <w:rPr>
          <w:b/>
          <w:u w:val="single"/>
          <w:lang w:eastAsia="ko-KR"/>
        </w:rPr>
        <w:t xml:space="preserve">Observation </w:t>
      </w:r>
      <w:r>
        <w:rPr>
          <w:b/>
          <w:u w:val="single"/>
          <w:lang w:eastAsia="ko-KR"/>
        </w:rPr>
        <w:t>11</w:t>
      </w:r>
      <w:r w:rsidRPr="00180606">
        <w:rPr>
          <w:b/>
          <w:u w:val="single"/>
          <w:lang w:eastAsia="ko-KR"/>
        </w:rPr>
        <w:t>:</w:t>
      </w:r>
      <w:r w:rsidRPr="00180606">
        <w:rPr>
          <w:u w:val="single"/>
          <w:lang w:eastAsia="ko-KR"/>
        </w:rPr>
        <w:t xml:space="preserve"> </w:t>
      </w:r>
      <w:r>
        <w:rPr>
          <w:i/>
          <w:u w:val="single"/>
          <w:lang w:eastAsia="ko-KR"/>
        </w:rPr>
        <w:t xml:space="preserve">Type-2 HARQ-ACK codebook generation can re-use procedures defined for </w:t>
      </w:r>
      <w:r w:rsidRPr="00853558">
        <w:rPr>
          <w:i/>
          <w:u w:val="single"/>
          <w:lang w:eastAsia="ko-KR"/>
        </w:rPr>
        <w:t>Rel-17 multi-</w:t>
      </w:r>
      <w:r w:rsidR="00177A9B">
        <w:rPr>
          <w:i/>
          <w:u w:val="single"/>
          <w:lang w:eastAsia="ko-KR"/>
        </w:rPr>
        <w:t xml:space="preserve">slot </w:t>
      </w:r>
      <w:r w:rsidRPr="00853558">
        <w:rPr>
          <w:i/>
          <w:u w:val="single"/>
          <w:lang w:eastAsia="ko-KR"/>
        </w:rPr>
        <w:t>PDSCH scheduling</w:t>
      </w:r>
      <w:r>
        <w:rPr>
          <w:i/>
          <w:u w:val="single"/>
          <w:lang w:eastAsia="ko-KR"/>
        </w:rPr>
        <w:t>, when</w:t>
      </w:r>
      <w:r w:rsidR="00177A9B">
        <w:rPr>
          <w:i/>
          <w:u w:val="single"/>
          <w:lang w:eastAsia="ko-KR"/>
        </w:rPr>
        <w:t>ever</w:t>
      </w:r>
      <w:r>
        <w:rPr>
          <w:i/>
          <w:u w:val="single"/>
          <w:lang w:eastAsia="ko-KR"/>
        </w:rPr>
        <w:t xml:space="preserve"> possible</w:t>
      </w:r>
      <w:r w:rsidRPr="00B222A0">
        <w:rPr>
          <w:i/>
          <w:u w:val="single"/>
          <w:lang w:eastAsia="ko-KR"/>
        </w:rPr>
        <w:t>.</w:t>
      </w:r>
    </w:p>
    <w:p w14:paraId="28132C4B" w14:textId="77777777" w:rsidR="00DC75CC" w:rsidRDefault="00DC75CC" w:rsidP="00DC75CC">
      <w:pPr>
        <w:spacing w:after="0"/>
        <w:jc w:val="both"/>
      </w:pPr>
    </w:p>
    <w:p w14:paraId="3EA87A55" w14:textId="6ECE8DC3" w:rsidR="00AE12E5" w:rsidRDefault="00AE12E5" w:rsidP="00AE12E5">
      <w:pPr>
        <w:jc w:val="both"/>
      </w:pPr>
      <w:r>
        <w:t xml:space="preserve">However, some issues need to be clarified for multi-cell scheduling. </w:t>
      </w:r>
      <w:r>
        <w:rPr>
          <w:lang w:eastAsia="ko-KR"/>
        </w:rPr>
        <w:t xml:space="preserve">One issue is about the definition of counter DAI which is used for a UE to determine missing DCI formats and reflect them (with DTX/NACKs) in the CB generation. The counter DAI is defined as </w:t>
      </w:r>
      <w:r w:rsidRPr="00B27E56">
        <w:t xml:space="preserve">the accumulative number of </w:t>
      </w:r>
      <w:r w:rsidRPr="00B27E56">
        <w:rPr>
          <w:rFonts w:hint="eastAsia"/>
          <w:lang w:eastAsia="zh-CN"/>
        </w:rPr>
        <w:t xml:space="preserve">{serving cell, </w:t>
      </w:r>
      <w:r w:rsidRPr="00B27E56">
        <w:rPr>
          <w:lang w:eastAsia="zh-CN"/>
        </w:rPr>
        <w:t>PDCCH monitoring occasion</w:t>
      </w:r>
      <w:r w:rsidRPr="00B27E56">
        <w:rPr>
          <w:rFonts w:hint="eastAsia"/>
          <w:lang w:eastAsia="zh-CN"/>
        </w:rPr>
        <w:t xml:space="preserve">}-pairs in which </w:t>
      </w:r>
      <w:r w:rsidRPr="00B27E56">
        <w:t>PDSCH reception</w:t>
      </w:r>
      <w:r w:rsidRPr="00B27E56">
        <w:rPr>
          <w:rFonts w:hint="eastAsia"/>
          <w:lang w:eastAsia="zh-CN"/>
        </w:rPr>
        <w:t>s</w:t>
      </w:r>
      <w:r>
        <w:rPr>
          <w:lang w:eastAsia="zh-CN"/>
        </w:rPr>
        <w:t xml:space="preserve"> </w:t>
      </w:r>
      <w:r w:rsidRPr="00B27E56">
        <w:rPr>
          <w:lang w:eastAsia="zh-CN"/>
        </w:rPr>
        <w:t xml:space="preserve">or </w:t>
      </w:r>
      <w:r>
        <w:rPr>
          <w:lang w:eastAsia="zh-CN"/>
        </w:rPr>
        <w:t xml:space="preserve">‘special’ DCIs/PDCCHs requiring </w:t>
      </w:r>
      <w:r w:rsidRPr="00B27E56">
        <w:rPr>
          <w:lang w:eastAsia="zh-CN"/>
        </w:rPr>
        <w:t>HARQ-ACK information</w:t>
      </w:r>
      <w:r>
        <w:rPr>
          <w:lang w:eastAsia="zh-CN"/>
        </w:rPr>
        <w:t>,</w:t>
      </w:r>
      <w:r w:rsidRPr="00B27E56">
        <w:rPr>
          <w:rFonts w:hint="eastAsia"/>
          <w:lang w:eastAsia="zh-CN"/>
        </w:rPr>
        <w:t xml:space="preserve"> </w:t>
      </w:r>
      <w:r w:rsidRPr="00B27E56">
        <w:rPr>
          <w:rFonts w:cs="Arial" w:hint="eastAsia"/>
          <w:lang w:eastAsia="zh-CN"/>
        </w:rPr>
        <w:t>is present</w:t>
      </w:r>
      <w:r w:rsidRPr="00B27E56">
        <w:t xml:space="preserve"> up to</w:t>
      </w:r>
      <w:r w:rsidRPr="00B27E56">
        <w:rPr>
          <w:rFonts w:hint="eastAsia"/>
          <w:lang w:eastAsia="zh-CN"/>
        </w:rPr>
        <w:t xml:space="preserve"> the </w:t>
      </w:r>
      <w:r w:rsidRPr="00B27E56">
        <w:rPr>
          <w:lang w:eastAsia="zh-CN"/>
        </w:rPr>
        <w:t>current</w:t>
      </w:r>
      <w:r w:rsidRPr="00B27E56">
        <w:rPr>
          <w:rFonts w:hint="eastAsia"/>
          <w:lang w:eastAsia="zh-CN"/>
        </w:rPr>
        <w:t xml:space="preserve"> serving cell and </w:t>
      </w:r>
      <w:r w:rsidRPr="00B27E56">
        <w:rPr>
          <w:lang w:eastAsia="zh-CN"/>
        </w:rPr>
        <w:t>current</w:t>
      </w:r>
      <w:r w:rsidRPr="00B27E56">
        <w:rPr>
          <w:rFonts w:hint="eastAsia"/>
          <w:lang w:eastAsia="zh-CN"/>
        </w:rPr>
        <w:t xml:space="preserve"> </w:t>
      </w:r>
      <w:r w:rsidRPr="00B27E56">
        <w:rPr>
          <w:lang w:eastAsia="zh-CN"/>
        </w:rPr>
        <w:t>PDCCH monitoring occasion</w:t>
      </w:r>
      <w:r>
        <w:rPr>
          <w:lang w:eastAsia="zh-CN"/>
        </w:rPr>
        <w:t xml:space="preserve">. Such definition is clear for single-cell scheduling. </w:t>
      </w:r>
    </w:p>
    <w:p w14:paraId="6069D1CA" w14:textId="77777777" w:rsidR="00AE12E5" w:rsidRDefault="00AE12E5" w:rsidP="00AE12E5">
      <w:pPr>
        <w:jc w:val="both"/>
        <w:rPr>
          <w:lang w:eastAsia="zh-CN"/>
        </w:rPr>
      </w:pPr>
      <w:r>
        <w:rPr>
          <w:lang w:eastAsia="zh-CN"/>
        </w:rPr>
        <w:t xml:space="preserve">For multi-cell scheduling, a PDCCH monitoring occasion that includes a DCI format for multi-cell scheduling corresponds to multiple PDSCHs on multiple serving cells. Therefore, definition of counter DAI needs to be clarified. For example, the “serving cell” in the </w:t>
      </w:r>
      <w:r w:rsidRPr="00B27E56">
        <w:rPr>
          <w:rFonts w:hint="eastAsia"/>
          <w:lang w:eastAsia="zh-CN"/>
        </w:rPr>
        <w:t xml:space="preserve">{serving cell, </w:t>
      </w:r>
      <w:r w:rsidRPr="00B27E56">
        <w:rPr>
          <w:lang w:eastAsia="zh-CN"/>
        </w:rPr>
        <w:t>PDCCH monitoring occasion</w:t>
      </w:r>
      <w:r w:rsidRPr="00B27E56">
        <w:rPr>
          <w:rFonts w:hint="eastAsia"/>
          <w:lang w:eastAsia="zh-CN"/>
        </w:rPr>
        <w:t>}-pair</w:t>
      </w:r>
      <w:r>
        <w:rPr>
          <w:lang w:eastAsia="zh-CN"/>
        </w:rPr>
        <w:t xml:space="preserve"> for a multi-cell scheduling DCI format needs to be defined. </w:t>
      </w:r>
    </w:p>
    <w:p w14:paraId="56A21417" w14:textId="581FA51C" w:rsidR="00AE12E5" w:rsidRDefault="00AE12E5" w:rsidP="00AE12E5">
      <w:pPr>
        <w:jc w:val="both"/>
      </w:pPr>
      <w:r>
        <w:rPr>
          <w:lang w:eastAsia="ko-KR"/>
        </w:rPr>
        <w:t xml:space="preserve">Another issue for the Type-2 HARQ-ACK codebook for multi-cell scheduling is the ordering of HARQ-ACK information bits. In Rel-17 the ordering for </w:t>
      </w:r>
      <w:r w:rsidR="00177A9B">
        <w:rPr>
          <w:lang w:eastAsia="ko-KR"/>
        </w:rPr>
        <w:t xml:space="preserve">multi-slot </w:t>
      </w:r>
      <w:r>
        <w:rPr>
          <w:lang w:eastAsia="ko-KR"/>
        </w:rPr>
        <w:t>co-scheduled PDSCH</w:t>
      </w:r>
      <w:r w:rsidR="00772EBF">
        <w:rPr>
          <w:lang w:eastAsia="ko-KR"/>
        </w:rPr>
        <w:t>s</w:t>
      </w:r>
      <w:r>
        <w:rPr>
          <w:lang w:eastAsia="ko-KR"/>
        </w:rPr>
        <w:t xml:space="preserve"> on a same serving cell is based on the </w:t>
      </w:r>
      <w:r w:rsidRPr="00EC6AD2">
        <w:t xml:space="preserve">increasing order of the </w:t>
      </w:r>
      <w:r>
        <w:t>PDSCH reception starting</w:t>
      </w:r>
      <w:r w:rsidR="00D53DAC">
        <w:t>/ending</w:t>
      </w:r>
      <w:r>
        <w:t xml:space="preserve"> </w:t>
      </w:r>
      <w:r w:rsidRPr="00EC6AD2">
        <w:t>time</w:t>
      </w:r>
      <w:r>
        <w:t xml:space="preserve">. In Rel-18 multi-cell scheduling, the UE receives the co-scheduled PDSCHs in multiple serving cells, with potentially different TDRAs </w:t>
      </w:r>
      <w:r w:rsidR="00177A9B">
        <w:t>(assuming same</w:t>
      </w:r>
      <w:r>
        <w:t xml:space="preserve"> SCS configurations</w:t>
      </w:r>
      <w:r w:rsidR="00177A9B">
        <w:t>; otherwise, the SCS configurations need to also be considered)</w:t>
      </w:r>
      <w:r>
        <w:t xml:space="preserve">. Another option is that </w:t>
      </w:r>
      <w:r>
        <w:rPr>
          <w:lang w:eastAsia="ko-KR"/>
        </w:rPr>
        <w:t xml:space="preserve">the HARQ-ACK bits can be ordered in the ascending order of cell index for a DCI format. </w:t>
      </w:r>
      <w:r>
        <w:t>Corresponding ordering of HARQ-ACK information bits needs to be clarified.</w:t>
      </w:r>
      <w:r w:rsidR="00772EBF">
        <w:t xml:space="preserve"> The two options are duals of corresponding two options for PUCCH resource determination (in Proposal</w:t>
      </w:r>
      <w:r w:rsidR="003C0F1D">
        <w:t xml:space="preserve"> 17), and a consistent solution is preferred. </w:t>
      </w:r>
      <w:r>
        <w:t xml:space="preserve"> </w:t>
      </w:r>
    </w:p>
    <w:p w14:paraId="22E98ACD" w14:textId="4FD0A490" w:rsidR="00AE12E5" w:rsidRPr="00831064" w:rsidRDefault="00AE12E5" w:rsidP="00AE12E5">
      <w:pPr>
        <w:spacing w:after="0" w:line="288" w:lineRule="auto"/>
        <w:jc w:val="both"/>
        <w:rPr>
          <w:lang w:eastAsia="ko-KR"/>
        </w:rPr>
      </w:pPr>
      <w:r w:rsidRPr="00CD39E6">
        <w:rPr>
          <w:b/>
          <w:u w:val="single"/>
          <w:lang w:eastAsia="ko-KR"/>
        </w:rPr>
        <w:t xml:space="preserve">Proposal </w:t>
      </w:r>
      <w:r>
        <w:rPr>
          <w:b/>
          <w:u w:val="single"/>
          <w:lang w:eastAsia="ko-KR"/>
        </w:rPr>
        <w:t>19</w:t>
      </w:r>
      <w:r w:rsidRPr="00CD39E6">
        <w:rPr>
          <w:b/>
          <w:u w:val="single"/>
          <w:lang w:eastAsia="ko-KR"/>
        </w:rPr>
        <w:t xml:space="preserve">: </w:t>
      </w:r>
      <w:r>
        <w:rPr>
          <w:b/>
          <w:u w:val="single"/>
          <w:lang w:eastAsia="ko-KR"/>
        </w:rPr>
        <w:t>Determine counter DAI definition and ordering of HARQ-ACK information bits in a Type-2 HARQ-ACK codebook for multi-cell scheduling.</w:t>
      </w:r>
    </w:p>
    <w:p w14:paraId="747EA925" w14:textId="77777777" w:rsidR="00AE12E5" w:rsidRDefault="00AE12E5" w:rsidP="00AE12E5">
      <w:pPr>
        <w:spacing w:after="0"/>
        <w:jc w:val="both"/>
        <w:rPr>
          <w:lang w:eastAsia="ko-KR"/>
        </w:rPr>
      </w:pPr>
    </w:p>
    <w:p w14:paraId="3A2BE601" w14:textId="61687845" w:rsidR="00AE12E5" w:rsidRDefault="00AE12E5" w:rsidP="00AE12E5">
      <w:pPr>
        <w:jc w:val="both"/>
        <w:rPr>
          <w:lang w:eastAsia="ko-KR"/>
        </w:rPr>
      </w:pPr>
      <w:r>
        <w:rPr>
          <w:lang w:eastAsia="ko-KR"/>
        </w:rPr>
        <w:t xml:space="preserve">A further issue for Type-2 </w:t>
      </w:r>
      <w:r w:rsidR="00177A9B">
        <w:rPr>
          <w:lang w:eastAsia="ko-KR"/>
        </w:rPr>
        <w:t xml:space="preserve">HARQ-ACK </w:t>
      </w:r>
      <w:r>
        <w:rPr>
          <w:lang w:eastAsia="ko-KR"/>
        </w:rPr>
        <w:t>CB is whether to support HARQ</w:t>
      </w:r>
      <w:r w:rsidR="00177A9B">
        <w:rPr>
          <w:lang w:eastAsia="ko-KR"/>
        </w:rPr>
        <w:t>-ACK</w:t>
      </w:r>
      <w:r>
        <w:rPr>
          <w:lang w:eastAsia="ko-KR"/>
        </w:rPr>
        <w:t xml:space="preserve"> bundling across co-scheduled cells. In Rel-17 multi-</w:t>
      </w:r>
      <w:r w:rsidR="00177A9B">
        <w:rPr>
          <w:lang w:eastAsia="ko-KR"/>
        </w:rPr>
        <w:t xml:space="preserve">slot </w:t>
      </w:r>
      <w:r>
        <w:rPr>
          <w:lang w:eastAsia="ko-KR"/>
        </w:rPr>
        <w:t xml:space="preserve">PDSCH scheduling, HARQ bundling of the multiple scheduled PDSCHs on a same serving cell is supported. However, for multi-cell scheduling, the channel conditions of different cells may be quite different, and the decoding relationship between different cells may be limited. </w:t>
      </w:r>
      <w:r w:rsidR="00177A9B">
        <w:rPr>
          <w:lang w:eastAsia="ko-KR"/>
        </w:rPr>
        <w:t xml:space="preserve">HARQ-ACK bundling on different cells is also not a unique </w:t>
      </w:r>
      <w:r w:rsidR="00177A9B">
        <w:rPr>
          <w:lang w:eastAsia="ko-KR"/>
        </w:rPr>
        <w:lastRenderedPageBreak/>
        <w:t xml:space="preserve">issue for multi-cell scheduling, was previously considered for CA, and was not adopted due to associated throughput loss – the situation for multi-cell scheduling is same. </w:t>
      </w:r>
    </w:p>
    <w:p w14:paraId="41238E0D" w14:textId="5370777C" w:rsidR="00AE12E5" w:rsidRDefault="00AE12E5" w:rsidP="00AE12E5">
      <w:pPr>
        <w:jc w:val="both"/>
        <w:rPr>
          <w:lang w:eastAsia="ko-KR"/>
        </w:rPr>
      </w:pPr>
      <w:r w:rsidRPr="0069266F">
        <w:rPr>
          <w:b/>
          <w:u w:val="single"/>
          <w:lang w:eastAsia="ko-KR"/>
        </w:rPr>
        <w:t xml:space="preserve">Proposal </w:t>
      </w:r>
      <w:r>
        <w:rPr>
          <w:b/>
          <w:u w:val="single"/>
          <w:lang w:eastAsia="ko-KR"/>
        </w:rPr>
        <w:t>20</w:t>
      </w:r>
      <w:r w:rsidRPr="0069266F">
        <w:rPr>
          <w:b/>
          <w:u w:val="single"/>
          <w:lang w:eastAsia="ko-KR"/>
        </w:rPr>
        <w:t xml:space="preserve">: </w:t>
      </w:r>
      <w:r>
        <w:rPr>
          <w:b/>
          <w:u w:val="single"/>
          <w:lang w:eastAsia="ko-KR"/>
        </w:rPr>
        <w:t>Do</w:t>
      </w:r>
      <w:r w:rsidR="00177A9B">
        <w:rPr>
          <w:b/>
          <w:u w:val="single"/>
          <w:lang w:eastAsia="ko-KR"/>
        </w:rPr>
        <w:t xml:space="preserve"> not</w:t>
      </w:r>
      <w:r>
        <w:rPr>
          <w:b/>
          <w:u w:val="single"/>
          <w:lang w:eastAsia="ko-KR"/>
        </w:rPr>
        <w:t xml:space="preserve"> </w:t>
      </w:r>
      <w:r w:rsidRPr="0069266F">
        <w:rPr>
          <w:b/>
          <w:u w:val="single"/>
          <w:lang w:eastAsia="ko-KR"/>
        </w:rPr>
        <w:t xml:space="preserve">support </w:t>
      </w:r>
      <w:r w:rsidR="00177A9B">
        <w:rPr>
          <w:b/>
          <w:u w:val="single"/>
          <w:lang w:eastAsia="ko-KR"/>
        </w:rPr>
        <w:t xml:space="preserve">cell-domain </w:t>
      </w:r>
      <w:r w:rsidRPr="0069266F">
        <w:rPr>
          <w:b/>
          <w:bCs/>
          <w:u w:val="single"/>
          <w:lang w:eastAsia="ko-KR"/>
        </w:rPr>
        <w:t>HARQ</w:t>
      </w:r>
      <w:r w:rsidR="00177A9B">
        <w:rPr>
          <w:b/>
          <w:bCs/>
          <w:u w:val="single"/>
          <w:lang w:eastAsia="ko-KR"/>
        </w:rPr>
        <w:t>-ACK</w:t>
      </w:r>
      <w:r w:rsidRPr="0069266F">
        <w:rPr>
          <w:b/>
          <w:bCs/>
          <w:u w:val="single"/>
          <w:lang w:eastAsia="ko-KR"/>
        </w:rPr>
        <w:t xml:space="preserve"> bundling</w:t>
      </w:r>
      <w:r w:rsidR="00177A9B">
        <w:rPr>
          <w:b/>
          <w:bCs/>
          <w:u w:val="single"/>
          <w:lang w:eastAsia="ko-KR"/>
        </w:rPr>
        <w:t xml:space="preserve"> (regardless of single-cell or multi-cell scheduling)</w:t>
      </w:r>
      <w:r w:rsidRPr="0069266F">
        <w:rPr>
          <w:b/>
          <w:bCs/>
          <w:u w:val="single"/>
          <w:lang w:eastAsia="ko-KR"/>
        </w:rPr>
        <w:t>.</w:t>
      </w:r>
    </w:p>
    <w:p w14:paraId="45A81594" w14:textId="331076C5" w:rsidR="009C21E3" w:rsidRDefault="003C0F1D" w:rsidP="009C21E3">
      <w:pPr>
        <w:spacing w:after="120"/>
        <w:jc w:val="both"/>
        <w:rPr>
          <w:lang w:eastAsia="ko-KR"/>
        </w:rPr>
      </w:pPr>
      <w:r>
        <w:rPr>
          <w:lang w:eastAsia="ko-KR"/>
        </w:rPr>
        <w:t xml:space="preserve">Regarding the FFS points in the FL Proposal 4-4 above, it is preferred to follow Rel-17 solutions. In particular, </w:t>
      </w:r>
      <w:r w:rsidR="009C21E3">
        <w:rPr>
          <w:lang w:eastAsia="ko-KR"/>
        </w:rPr>
        <w:t xml:space="preserve">for the case that a MC-DCI format schedules two or more PDSCHs on two or more cells and the UE receives only one PDSCH on only one cell due to the collision with UL slots configured by a TDD DL/UL configuration, the UE includes the corresponding HARQ-ACK in the first sub-codebook. Also, </w:t>
      </w:r>
      <w:r w:rsidR="00007DE4">
        <w:rPr>
          <w:lang w:eastAsia="ko-KR"/>
        </w:rPr>
        <w:t>f</w:t>
      </w:r>
      <w:r w:rsidR="0048346F">
        <w:rPr>
          <w:lang w:eastAsia="ko-KR"/>
        </w:rPr>
        <w:t>or the case that the UE is configured with 2-TB PDSCH reception on at least one cell from the set of co-scheduled cells</w:t>
      </w:r>
      <w:r w:rsidR="00007DE4">
        <w:rPr>
          <w:lang w:eastAsia="ko-KR"/>
        </w:rPr>
        <w:t xml:space="preserve"> and is not configured for spatial HARQ-ACK bundling</w:t>
      </w:r>
      <w:r w:rsidR="0048346F">
        <w:rPr>
          <w:lang w:eastAsia="ko-KR"/>
        </w:rPr>
        <w:t xml:space="preserve">, the UE generates </w:t>
      </w:r>
      <w:r w:rsidR="00007DE4">
        <w:rPr>
          <w:lang w:eastAsia="ko-KR"/>
        </w:rPr>
        <w:t>two</w:t>
      </w:r>
      <w:r w:rsidR="0048346F">
        <w:rPr>
          <w:lang w:eastAsia="ko-KR"/>
        </w:rPr>
        <w:t xml:space="preserve"> HARQ-ACK bits </w:t>
      </w:r>
      <w:r w:rsidR="00007DE4">
        <w:rPr>
          <w:lang w:eastAsia="ko-KR"/>
        </w:rPr>
        <w:t xml:space="preserve">per PDSCH regardless of whether a PDSCH provides one TB or two </w:t>
      </w:r>
      <w:proofErr w:type="spellStart"/>
      <w:r w:rsidR="00007DE4">
        <w:rPr>
          <w:lang w:eastAsia="ko-KR"/>
        </w:rPr>
        <w:t>TBs</w:t>
      </w:r>
      <w:r w:rsidR="0048346F">
        <w:rPr>
          <w:lang w:eastAsia="ko-KR"/>
        </w:rPr>
        <w:t>.</w:t>
      </w:r>
      <w:proofErr w:type="spellEnd"/>
    </w:p>
    <w:p w14:paraId="5388B681" w14:textId="606C6B98" w:rsidR="0048346F" w:rsidRDefault="0048346F" w:rsidP="00007DE4">
      <w:pPr>
        <w:spacing w:after="120"/>
        <w:jc w:val="both"/>
        <w:rPr>
          <w:b/>
          <w:u w:val="single"/>
          <w:lang w:eastAsia="ko-KR"/>
        </w:rPr>
      </w:pPr>
      <w:r w:rsidRPr="0069266F">
        <w:rPr>
          <w:b/>
          <w:u w:val="single"/>
          <w:lang w:eastAsia="ko-KR"/>
        </w:rPr>
        <w:t xml:space="preserve">Proposal </w:t>
      </w:r>
      <w:r>
        <w:rPr>
          <w:b/>
          <w:u w:val="single"/>
          <w:lang w:eastAsia="ko-KR"/>
        </w:rPr>
        <w:t>2</w:t>
      </w:r>
      <w:r w:rsidR="000D2590">
        <w:rPr>
          <w:b/>
          <w:u w:val="single"/>
          <w:lang w:eastAsia="ko-KR"/>
        </w:rPr>
        <w:t>1</w:t>
      </w:r>
      <w:r w:rsidRPr="0069266F">
        <w:rPr>
          <w:b/>
          <w:u w:val="single"/>
          <w:lang w:eastAsia="ko-KR"/>
        </w:rPr>
        <w:t xml:space="preserve">: </w:t>
      </w:r>
      <w:r>
        <w:rPr>
          <w:b/>
          <w:u w:val="single"/>
          <w:lang w:eastAsia="ko-KR"/>
        </w:rPr>
        <w:t>When a UE is configured with multi-cell scheduling, for Type-2 HARQ-ACK codebook:</w:t>
      </w:r>
    </w:p>
    <w:p w14:paraId="7D7EA338" w14:textId="09DCB088" w:rsidR="0048346F" w:rsidRDefault="0048346F" w:rsidP="00007DE4">
      <w:pPr>
        <w:pStyle w:val="ListParagraph"/>
        <w:numPr>
          <w:ilvl w:val="0"/>
          <w:numId w:val="15"/>
        </w:numPr>
        <w:spacing w:after="120"/>
        <w:ind w:leftChars="0"/>
        <w:jc w:val="both"/>
        <w:rPr>
          <w:lang w:eastAsia="ko-KR"/>
        </w:rPr>
      </w:pPr>
      <w:r>
        <w:rPr>
          <w:b/>
          <w:u w:val="single"/>
          <w:lang w:eastAsia="ko-KR"/>
        </w:rPr>
        <w:t>Selection of a first or second sub-codebook for HARQ-ACK information corresponding to PDSCHs scheduled by an MC-DCI format is based on a number of actually received PDSCHs</w:t>
      </w:r>
      <w:r w:rsidRPr="0048346F">
        <w:rPr>
          <w:b/>
          <w:bCs/>
          <w:u w:val="single"/>
          <w:lang w:eastAsia="ko-KR"/>
        </w:rPr>
        <w:t>.</w:t>
      </w:r>
    </w:p>
    <w:p w14:paraId="7E488C1B" w14:textId="726CF6A5" w:rsidR="0048346F" w:rsidRDefault="0048346F" w:rsidP="0048346F">
      <w:pPr>
        <w:pStyle w:val="ListParagraph"/>
        <w:numPr>
          <w:ilvl w:val="0"/>
          <w:numId w:val="15"/>
        </w:numPr>
        <w:ind w:leftChars="0"/>
        <w:jc w:val="both"/>
        <w:rPr>
          <w:lang w:eastAsia="ko-KR"/>
        </w:rPr>
      </w:pPr>
      <w:r>
        <w:rPr>
          <w:b/>
          <w:bCs/>
          <w:u w:val="single"/>
          <w:lang w:eastAsia="ko-KR"/>
        </w:rPr>
        <w:t xml:space="preserve">The number of HARQ-ACK bits is </w:t>
      </w:r>
      <w:r w:rsidR="00007DE4">
        <w:rPr>
          <w:b/>
          <w:bCs/>
          <w:u w:val="single"/>
          <w:lang w:eastAsia="ko-KR"/>
        </w:rPr>
        <w:t xml:space="preserve">two </w:t>
      </w:r>
      <w:r>
        <w:rPr>
          <w:b/>
          <w:bCs/>
          <w:u w:val="single"/>
          <w:lang w:eastAsia="ko-KR"/>
        </w:rPr>
        <w:t xml:space="preserve">when the </w:t>
      </w:r>
      <w:r w:rsidRPr="0048346F">
        <w:rPr>
          <w:b/>
          <w:bCs/>
          <w:u w:val="single"/>
          <w:lang w:eastAsia="ko-KR"/>
        </w:rPr>
        <w:t>UE is configured with 2-TB PDSCH reception</w:t>
      </w:r>
      <w:r w:rsidR="00007DE4">
        <w:rPr>
          <w:b/>
          <w:bCs/>
          <w:u w:val="single"/>
          <w:lang w:eastAsia="ko-KR"/>
        </w:rPr>
        <w:t xml:space="preserve"> and is not configured with HARQ-ACK spatial bundling</w:t>
      </w:r>
      <w:r w:rsidRPr="0048346F">
        <w:rPr>
          <w:b/>
          <w:bCs/>
          <w:u w:val="single"/>
          <w:lang w:eastAsia="ko-KR"/>
        </w:rPr>
        <w:t xml:space="preserve"> on at least one cell from the set of co-scheduled cells.</w:t>
      </w:r>
    </w:p>
    <w:p w14:paraId="012F4F56" w14:textId="69C15D7D" w:rsidR="001F42F5" w:rsidRDefault="001F42F5" w:rsidP="001F42F5">
      <w:pPr>
        <w:spacing w:after="0"/>
        <w:jc w:val="both"/>
        <w:rPr>
          <w:lang w:eastAsia="ko-KR"/>
        </w:rPr>
      </w:pPr>
      <w:r>
        <w:rPr>
          <w:lang w:eastAsia="ko-KR"/>
        </w:rPr>
        <w:t xml:space="preserve">Another related issue is about CBG operation. RAN1 discussed this aspect in </w:t>
      </w:r>
      <w:r w:rsidR="00007DE4">
        <w:rPr>
          <w:lang w:eastAsia="ko-KR"/>
        </w:rPr>
        <w:t>RAN1#109-e</w:t>
      </w:r>
      <w:r>
        <w:rPr>
          <w:lang w:eastAsia="ko-KR"/>
        </w:rPr>
        <w:t xml:space="preserve"> and the following FL proposal [2] shows the latest stage of the discussion </w:t>
      </w:r>
      <w:r w:rsidR="00007DE4">
        <w:rPr>
          <w:lang w:eastAsia="ko-KR"/>
        </w:rPr>
        <w:t>(</w:t>
      </w:r>
      <w:r>
        <w:rPr>
          <w:lang w:eastAsia="ko-KR"/>
        </w:rPr>
        <w:t>no agreement was reached</w:t>
      </w:r>
      <w:r w:rsidR="00007DE4">
        <w:rPr>
          <w:lang w:eastAsia="ko-KR"/>
        </w:rPr>
        <w:t>)</w:t>
      </w:r>
      <w:r>
        <w:rPr>
          <w:lang w:eastAsia="ko-KR"/>
        </w:rPr>
        <w:t>.</w:t>
      </w:r>
    </w:p>
    <w:p w14:paraId="0F034513" w14:textId="77777777" w:rsidR="001F42F5" w:rsidRDefault="001F42F5" w:rsidP="001F42F5">
      <w:pPr>
        <w:spacing w:after="0"/>
        <w:jc w:val="both"/>
        <w:rPr>
          <w:lang w:eastAsia="ko-KR"/>
        </w:rPr>
      </w:pPr>
    </w:p>
    <w:tbl>
      <w:tblPr>
        <w:tblStyle w:val="TableGrid"/>
        <w:tblW w:w="8995" w:type="dxa"/>
        <w:jc w:val="center"/>
        <w:tblLook w:val="04A0" w:firstRow="1" w:lastRow="0" w:firstColumn="1" w:lastColumn="0" w:noHBand="0" w:noVBand="1"/>
      </w:tblPr>
      <w:tblGrid>
        <w:gridCol w:w="8995"/>
      </w:tblGrid>
      <w:tr w:rsidR="001F42F5" w:rsidRPr="00553559" w14:paraId="63F472A7" w14:textId="77777777" w:rsidTr="003B6235">
        <w:trPr>
          <w:jc w:val="center"/>
        </w:trPr>
        <w:tc>
          <w:tcPr>
            <w:tcW w:w="8995" w:type="dxa"/>
          </w:tcPr>
          <w:p w14:paraId="0B7DB18A" w14:textId="77777777" w:rsidR="001F42F5" w:rsidRPr="004E47A8" w:rsidRDefault="001F42F5" w:rsidP="003B6235">
            <w:pPr>
              <w:pStyle w:val="Heading4"/>
              <w:spacing w:line="259" w:lineRule="auto"/>
              <w:ind w:left="720" w:hanging="720"/>
              <w:jc w:val="both"/>
              <w:rPr>
                <w:rFonts w:eastAsia="SimSun"/>
                <w:sz w:val="22"/>
                <w:lang w:eastAsia="zh-CN"/>
              </w:rPr>
            </w:pPr>
            <w:r w:rsidRPr="004E47A8">
              <w:rPr>
                <w:rFonts w:eastAsia="SimSun"/>
                <w:sz w:val="22"/>
                <w:lang w:eastAsia="zh-CN"/>
              </w:rPr>
              <w:t>Proposal 4-3rev2:</w:t>
            </w:r>
          </w:p>
          <w:p w14:paraId="7010AC9F" w14:textId="77777777" w:rsidR="001F42F5" w:rsidRPr="00AA1E88" w:rsidRDefault="001F42F5" w:rsidP="003B6235">
            <w:pPr>
              <w:numPr>
                <w:ilvl w:val="0"/>
                <w:numId w:val="26"/>
              </w:numPr>
              <w:overflowPunct w:val="0"/>
              <w:autoSpaceDE w:val="0"/>
              <w:autoSpaceDN w:val="0"/>
              <w:snapToGrid w:val="0"/>
              <w:spacing w:after="60"/>
              <w:jc w:val="both"/>
              <w:rPr>
                <w:rFonts w:eastAsiaTheme="minorEastAsia"/>
                <w:lang w:eastAsia="ja-JP"/>
              </w:rPr>
            </w:pPr>
            <w:r w:rsidRPr="0091072F">
              <w:rPr>
                <w:lang w:eastAsia="ja-JP"/>
              </w:rPr>
              <w:t>For Type-2 HARQ-ACK</w:t>
            </w:r>
            <w:r w:rsidRPr="00AA1E88">
              <w:rPr>
                <w:lang w:eastAsia="ja-JP"/>
              </w:rPr>
              <w:t xml:space="preserve"> codebook, UE does not expect the multi-cell </w:t>
            </w:r>
            <w:r w:rsidRPr="00AA1E88">
              <w:t xml:space="preserve">PDSCH </w:t>
            </w:r>
            <w:r w:rsidRPr="00AA1E88">
              <w:rPr>
                <w:lang w:eastAsia="ja-JP"/>
              </w:rPr>
              <w:t>scheduling and CBG-based PDSCH transmission are configured simultaneously on the same or different cell within a same PUCCH group.</w:t>
            </w:r>
          </w:p>
          <w:p w14:paraId="4ABB3BC5" w14:textId="77777777" w:rsidR="001F42F5" w:rsidRPr="00AA1E88" w:rsidRDefault="001F42F5" w:rsidP="003B6235">
            <w:pPr>
              <w:numPr>
                <w:ilvl w:val="0"/>
                <w:numId w:val="26"/>
              </w:numPr>
              <w:overflowPunct w:val="0"/>
              <w:autoSpaceDE w:val="0"/>
              <w:autoSpaceDN w:val="0"/>
              <w:snapToGrid w:val="0"/>
              <w:spacing w:after="60"/>
              <w:jc w:val="both"/>
              <w:rPr>
                <w:lang w:eastAsia="ja-JP"/>
              </w:rPr>
            </w:pPr>
            <w:r w:rsidRPr="00AA1E88">
              <w:rPr>
                <w:lang w:eastAsia="ja-JP"/>
              </w:rPr>
              <w:t xml:space="preserve">FFS whether simultaneous configuration of multi-cell </w:t>
            </w:r>
            <w:r w:rsidRPr="00AA1E88">
              <w:t xml:space="preserve">PDSCH </w:t>
            </w:r>
            <w:r w:rsidRPr="00AA1E88">
              <w:rPr>
                <w:lang w:eastAsia="ja-JP"/>
              </w:rPr>
              <w:t>scheduling and CBG-based PDSCH transmission on the same or different cell within a same PUCCH group is supported for Type-1 HARQ-ACK codebook.</w:t>
            </w:r>
          </w:p>
          <w:p w14:paraId="0BF0DB4C" w14:textId="77777777" w:rsidR="001F42F5" w:rsidRPr="00AA1E88" w:rsidRDefault="001F42F5" w:rsidP="003B6235">
            <w:pPr>
              <w:numPr>
                <w:ilvl w:val="0"/>
                <w:numId w:val="26"/>
              </w:numPr>
              <w:overflowPunct w:val="0"/>
              <w:autoSpaceDE w:val="0"/>
              <w:autoSpaceDN w:val="0"/>
              <w:snapToGrid w:val="0"/>
              <w:spacing w:after="60"/>
              <w:jc w:val="both"/>
              <w:rPr>
                <w:sz w:val="24"/>
                <w:szCs w:val="24"/>
              </w:rPr>
            </w:pPr>
            <w:r w:rsidRPr="00AA1E88">
              <w:rPr>
                <w:lang w:eastAsia="ja-JP"/>
              </w:rPr>
              <w:t xml:space="preserve">FFS whether simultaneous configuration of multi-cell </w:t>
            </w:r>
            <w:r w:rsidRPr="00AA1E88">
              <w:t xml:space="preserve">PUSCH </w:t>
            </w:r>
            <w:r w:rsidRPr="00AA1E88">
              <w:rPr>
                <w:lang w:eastAsia="ja-JP"/>
              </w:rPr>
              <w:t>scheduling and CBG-based PUSCH transmission on the same or different cell within a same PUCCH group is supported.</w:t>
            </w:r>
          </w:p>
          <w:p w14:paraId="1FD90729" w14:textId="183840C0" w:rsidR="001F42F5" w:rsidRPr="001F42F5" w:rsidRDefault="001F42F5" w:rsidP="001F42F5">
            <w:pPr>
              <w:numPr>
                <w:ilvl w:val="0"/>
                <w:numId w:val="26"/>
              </w:numPr>
              <w:overflowPunct w:val="0"/>
              <w:autoSpaceDE w:val="0"/>
              <w:autoSpaceDN w:val="0"/>
              <w:snapToGrid w:val="0"/>
              <w:spacing w:after="60"/>
              <w:jc w:val="both"/>
              <w:rPr>
                <w:rFonts w:eastAsia="Times New Roman"/>
                <w:b/>
                <w:bCs/>
                <w:lang w:eastAsia="zh-CN"/>
              </w:rPr>
            </w:pPr>
            <w:r w:rsidRPr="00AA1E88">
              <w:rPr>
                <w:lang w:eastAsia="ja-JP"/>
              </w:rPr>
              <w:t>FFS whether simultaneous configuration of multi-cell PDSCH/PUSCH scheduling and multi-PDSCH/PUSCH scheduling with different DCIs on a same or different cell(s) within a same PUCCH group is supported.</w:t>
            </w:r>
          </w:p>
        </w:tc>
      </w:tr>
    </w:tbl>
    <w:p w14:paraId="3EF9E3C8" w14:textId="77777777" w:rsidR="00BA1535" w:rsidRDefault="00BA1535" w:rsidP="00E27178">
      <w:pPr>
        <w:spacing w:after="120"/>
        <w:jc w:val="both"/>
        <w:rPr>
          <w:lang w:eastAsia="ko-KR"/>
        </w:rPr>
      </w:pPr>
    </w:p>
    <w:p w14:paraId="0158A11C" w14:textId="4EC0FA8E" w:rsidR="00BA1535" w:rsidRDefault="00BA1535" w:rsidP="001F42F5">
      <w:pPr>
        <w:jc w:val="both"/>
        <w:rPr>
          <w:lang w:eastAsia="ko-KR"/>
        </w:rPr>
      </w:pPr>
      <w:r>
        <w:rPr>
          <w:lang w:eastAsia="ko-KR"/>
        </w:rPr>
        <w:t xml:space="preserve">CBG configuration impacts Type-2 HARQ-ACK codebook regardless of whether the CBGs are </w:t>
      </w:r>
      <w:r w:rsidR="005228AD">
        <w:rPr>
          <w:lang w:eastAsia="ko-KR"/>
        </w:rPr>
        <w:t xml:space="preserve">applicable to the multiple PDSCHs scheduled by MC-DCI formats or only applicable to a single PDSCH scheduled by SC-DCI formats. In either case, the UE needs to generate a third (and maybe also a fourth) codebook to handle cells with CBG configuration. </w:t>
      </w:r>
      <w:r w:rsidR="0087302F">
        <w:rPr>
          <w:lang w:eastAsia="ko-KR"/>
        </w:rPr>
        <w:t xml:space="preserve">The same issues existed for multi-slot PDSCH scheduling in Rel-17 and CGB-based HARQ-ACK is not supported. </w:t>
      </w:r>
      <w:r w:rsidR="005228AD">
        <w:rPr>
          <w:lang w:eastAsia="ko-KR"/>
        </w:rPr>
        <w:t>Therefore, it is preferred that CBG configuration is avoided when the UE is configured with multi-cell scheduling.</w:t>
      </w:r>
    </w:p>
    <w:p w14:paraId="47AA2D60" w14:textId="2310C25E" w:rsidR="005228AD" w:rsidRDefault="005228AD" w:rsidP="001F42F5">
      <w:pPr>
        <w:jc w:val="both"/>
        <w:rPr>
          <w:lang w:eastAsia="ko-KR"/>
        </w:rPr>
      </w:pPr>
      <w:r>
        <w:rPr>
          <w:lang w:eastAsia="ko-KR"/>
        </w:rPr>
        <w:t xml:space="preserve">Regarding </w:t>
      </w:r>
      <w:r w:rsidR="00C42535">
        <w:rPr>
          <w:lang w:eastAsia="ko-KR"/>
        </w:rPr>
        <w:t xml:space="preserve">use </w:t>
      </w:r>
      <w:r>
        <w:rPr>
          <w:lang w:eastAsia="ko-KR"/>
        </w:rPr>
        <w:t>of CBG</w:t>
      </w:r>
      <w:r w:rsidR="00C42535">
        <w:rPr>
          <w:lang w:eastAsia="ko-KR"/>
        </w:rPr>
        <w:t>s</w:t>
      </w:r>
      <w:r>
        <w:rPr>
          <w:lang w:eastAsia="ko-KR"/>
        </w:rPr>
        <w:t xml:space="preserve"> for co-scheduled PUSCHs, since the impact is on HARQ-ACK operation on the gNB side, there appears to be no impact for the UE behavior</w:t>
      </w:r>
      <w:r w:rsidR="00C42535">
        <w:rPr>
          <w:lang w:eastAsia="ko-KR"/>
        </w:rPr>
        <w:t xml:space="preserve"> other than on the MC-DCI design</w:t>
      </w:r>
      <w:r>
        <w:rPr>
          <w:lang w:eastAsia="ko-KR"/>
        </w:rPr>
        <w:t xml:space="preserve">. </w:t>
      </w:r>
      <w:r w:rsidR="00C42535">
        <w:rPr>
          <w:lang w:eastAsia="ko-KR"/>
        </w:rPr>
        <w:t>Although</w:t>
      </w:r>
      <w:r>
        <w:rPr>
          <w:lang w:eastAsia="ko-KR"/>
        </w:rPr>
        <w:t>, co-scheduled CBG-based PUSCHs can be left to gNB configuration</w:t>
      </w:r>
      <w:r w:rsidR="00C42535">
        <w:rPr>
          <w:lang w:eastAsia="ko-KR"/>
        </w:rPr>
        <w:t>, corresponding discussion can be deprioritized for the MC-DCI design</w:t>
      </w:r>
      <w:r>
        <w:rPr>
          <w:lang w:eastAsia="ko-KR"/>
        </w:rPr>
        <w:t xml:space="preserve">. </w:t>
      </w:r>
    </w:p>
    <w:p w14:paraId="1C94BD13" w14:textId="54FD53BC" w:rsidR="005228AD" w:rsidRDefault="005228AD" w:rsidP="0097166D">
      <w:pPr>
        <w:spacing w:after="240"/>
        <w:jc w:val="both"/>
        <w:rPr>
          <w:b/>
          <w:u w:val="single"/>
          <w:lang w:eastAsia="ko-KR"/>
        </w:rPr>
      </w:pPr>
      <w:r w:rsidRPr="0069266F">
        <w:rPr>
          <w:b/>
          <w:u w:val="single"/>
          <w:lang w:eastAsia="ko-KR"/>
        </w:rPr>
        <w:t xml:space="preserve">Proposal </w:t>
      </w:r>
      <w:r>
        <w:rPr>
          <w:b/>
          <w:u w:val="single"/>
          <w:lang w:eastAsia="ko-KR"/>
        </w:rPr>
        <w:t>22</w:t>
      </w:r>
      <w:r w:rsidRPr="0069266F">
        <w:rPr>
          <w:b/>
          <w:u w:val="single"/>
          <w:lang w:eastAsia="ko-KR"/>
        </w:rPr>
        <w:t xml:space="preserve">: </w:t>
      </w:r>
      <w:r>
        <w:rPr>
          <w:b/>
          <w:u w:val="single"/>
          <w:lang w:eastAsia="ko-KR"/>
        </w:rPr>
        <w:t xml:space="preserve">CBG configuration for PDSCH reception </w:t>
      </w:r>
      <w:r w:rsidR="00C42535">
        <w:rPr>
          <w:b/>
          <w:u w:val="single"/>
          <w:lang w:eastAsia="ko-KR"/>
        </w:rPr>
        <w:t xml:space="preserve">is not supported </w:t>
      </w:r>
      <w:r>
        <w:rPr>
          <w:b/>
          <w:u w:val="single"/>
          <w:lang w:eastAsia="ko-KR"/>
        </w:rPr>
        <w:t>for any cell in a PUCCH group that includes at least one set of co-scheduled cells.</w:t>
      </w:r>
      <w:r w:rsidR="00C42535">
        <w:rPr>
          <w:b/>
          <w:u w:val="single"/>
          <w:lang w:eastAsia="ko-KR"/>
        </w:rPr>
        <w:t xml:space="preserve"> Support of CBG configuration for PUSCH transmission in a cell/PUCCH group that includes at least one set of co-scheduled cells can be deprioritized.</w:t>
      </w:r>
    </w:p>
    <w:p w14:paraId="2DDF4ACA" w14:textId="6F16BA9B" w:rsidR="0094535C" w:rsidRDefault="0094535C" w:rsidP="00FE5D4B">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Pr>
          <w:rFonts w:eastAsia="DengXian"/>
          <w:lang w:val="en-US" w:eastAsia="zh-CN"/>
        </w:rPr>
        <w:t>Other aspects</w:t>
      </w:r>
    </w:p>
    <w:p w14:paraId="67E201E5" w14:textId="4340C37C" w:rsidR="00D71076" w:rsidRDefault="001243A7" w:rsidP="00C42535">
      <w:pPr>
        <w:spacing w:before="180" w:line="288" w:lineRule="auto"/>
        <w:jc w:val="both"/>
        <w:rPr>
          <w:lang w:eastAsia="zh-CN"/>
        </w:rPr>
      </w:pPr>
      <w:r>
        <w:rPr>
          <w:lang w:eastAsia="zh-CN"/>
        </w:rPr>
        <w:t>For</w:t>
      </w:r>
      <w:r w:rsidR="00D71076">
        <w:rPr>
          <w:lang w:eastAsia="zh-CN"/>
        </w:rPr>
        <w:t xml:space="preserve"> multi-cell scheduling</w:t>
      </w:r>
      <w:r>
        <w:rPr>
          <w:lang w:eastAsia="zh-CN"/>
        </w:rPr>
        <w:t>,</w:t>
      </w:r>
      <w:r w:rsidR="00D71076">
        <w:rPr>
          <w:lang w:eastAsia="zh-CN"/>
        </w:rPr>
        <w:t xml:space="preserve"> </w:t>
      </w:r>
      <w:r>
        <w:rPr>
          <w:lang w:eastAsia="zh-CN"/>
        </w:rPr>
        <w:t>the</w:t>
      </w:r>
      <w:r w:rsidR="00D71076">
        <w:rPr>
          <w:lang w:eastAsia="zh-CN"/>
        </w:rPr>
        <w:t xml:space="preserve"> baseline method is</w:t>
      </w:r>
      <w:r w:rsidR="00C42535">
        <w:rPr>
          <w:lang w:eastAsia="zh-CN"/>
        </w:rPr>
        <w:t xml:space="preserve"> for</w:t>
      </w:r>
      <w:r w:rsidR="00D71076">
        <w:rPr>
          <w:lang w:eastAsia="zh-CN"/>
        </w:rPr>
        <w:t xml:space="preserve"> the MC-DCI to be </w:t>
      </w:r>
      <w:r w:rsidR="00C42535">
        <w:rPr>
          <w:lang w:eastAsia="zh-CN"/>
        </w:rPr>
        <w:t>provided by</w:t>
      </w:r>
      <w:r w:rsidR="00D71076">
        <w:rPr>
          <w:lang w:eastAsia="zh-CN"/>
        </w:rPr>
        <w:t xml:space="preserve"> a single PDCCH. However, there is a limit (e.g., 140 bits) on how many bits can be included in a single DCI. If support of multi-cell scheduling for a </w:t>
      </w:r>
      <w:r w:rsidR="00C42535">
        <w:rPr>
          <w:lang w:eastAsia="zh-CN"/>
        </w:rPr>
        <w:t xml:space="preserve">maximum </w:t>
      </w:r>
      <w:r w:rsidR="00790F5A">
        <w:rPr>
          <w:lang w:eastAsia="zh-CN"/>
        </w:rPr>
        <w:t xml:space="preserve">number of co-scheduled cells (e.g., 4 or 8 cells) requires larger number of bits, </w:t>
      </w:r>
      <w:r w:rsidR="00C42535">
        <w:rPr>
          <w:lang w:eastAsia="zh-CN"/>
        </w:rPr>
        <w:t>a</w:t>
      </w:r>
      <w:r w:rsidR="00790F5A">
        <w:rPr>
          <w:lang w:eastAsia="zh-CN"/>
        </w:rPr>
        <w:t xml:space="preserve"> 2-stage DCI</w:t>
      </w:r>
      <w:r w:rsidR="00C42535">
        <w:rPr>
          <w:lang w:eastAsia="zh-CN"/>
        </w:rPr>
        <w:t xml:space="preserve">, for example similar to </w:t>
      </w:r>
      <w:proofErr w:type="spellStart"/>
      <w:r w:rsidR="00C42535">
        <w:rPr>
          <w:lang w:eastAsia="zh-CN"/>
        </w:rPr>
        <w:t>sidelink</w:t>
      </w:r>
      <w:proofErr w:type="spellEnd"/>
      <w:r w:rsidR="00790F5A">
        <w:rPr>
          <w:lang w:eastAsia="zh-CN"/>
        </w:rPr>
        <w:t xml:space="preserve"> using a PDCCH + PDSCH, or using two linked PDCCHs</w:t>
      </w:r>
      <w:r w:rsidR="00C42535">
        <w:rPr>
          <w:lang w:eastAsia="zh-CN"/>
        </w:rPr>
        <w:t xml:space="preserve"> can be considered </w:t>
      </w:r>
      <w:r w:rsidR="00790F5A">
        <w:rPr>
          <w:lang w:eastAsia="zh-CN"/>
        </w:rPr>
        <w:t>[</w:t>
      </w:r>
      <w:r w:rsidR="00433FAB">
        <w:rPr>
          <w:lang w:eastAsia="zh-CN"/>
        </w:rPr>
        <w:t>5</w:t>
      </w:r>
      <w:r w:rsidR="00790F5A">
        <w:rPr>
          <w:lang w:eastAsia="zh-CN"/>
        </w:rPr>
        <w:t xml:space="preserve">]. </w:t>
      </w:r>
      <w:r w:rsidR="00C42535">
        <w:rPr>
          <w:lang w:eastAsia="zh-CN"/>
        </w:rPr>
        <w:t>The</w:t>
      </w:r>
      <w:r w:rsidR="00D71076">
        <w:rPr>
          <w:lang w:eastAsia="zh-CN"/>
        </w:rPr>
        <w:t xml:space="preserve"> multi-cell scheduling mechanism </w:t>
      </w:r>
      <w:r w:rsidR="00C42535">
        <w:rPr>
          <w:lang w:eastAsia="zh-CN"/>
        </w:rPr>
        <w:t xml:space="preserve">can be revisited </w:t>
      </w:r>
      <w:r w:rsidR="00D71076">
        <w:rPr>
          <w:lang w:eastAsia="zh-CN"/>
        </w:rPr>
        <w:t>once more progress is made on MC-DCI design.</w:t>
      </w:r>
    </w:p>
    <w:p w14:paraId="2DA09BF8" w14:textId="1E36AA56" w:rsidR="007E454C" w:rsidRDefault="007E454C" w:rsidP="00790F5A">
      <w:pPr>
        <w:spacing w:after="60" w:line="288" w:lineRule="auto"/>
        <w:jc w:val="both"/>
        <w:rPr>
          <w:b/>
          <w:u w:val="single"/>
          <w:lang w:eastAsia="ko-KR"/>
        </w:rPr>
      </w:pPr>
      <w:r w:rsidRPr="00CD39E6">
        <w:rPr>
          <w:b/>
          <w:u w:val="single"/>
          <w:lang w:eastAsia="ko-KR"/>
        </w:rPr>
        <w:t xml:space="preserve">Proposal </w:t>
      </w:r>
      <w:r w:rsidR="00790F5A">
        <w:rPr>
          <w:b/>
          <w:u w:val="single"/>
          <w:lang w:eastAsia="ko-KR"/>
        </w:rPr>
        <w:t>2</w:t>
      </w:r>
      <w:r w:rsidR="006B5AF1">
        <w:rPr>
          <w:b/>
          <w:u w:val="single"/>
          <w:lang w:eastAsia="ko-KR"/>
        </w:rPr>
        <w:t>3</w:t>
      </w:r>
      <w:r w:rsidRPr="00CD39E6">
        <w:rPr>
          <w:b/>
          <w:u w:val="single"/>
          <w:lang w:eastAsia="ko-KR"/>
        </w:rPr>
        <w:t xml:space="preserve">: </w:t>
      </w:r>
      <w:r w:rsidR="00790F5A">
        <w:rPr>
          <w:b/>
          <w:u w:val="single"/>
          <w:lang w:eastAsia="ko-KR"/>
        </w:rPr>
        <w:t xml:space="preserve">Consider </w:t>
      </w:r>
      <w:r w:rsidR="00EC542C">
        <w:rPr>
          <w:b/>
          <w:u w:val="single"/>
          <w:lang w:eastAsia="ko-KR"/>
        </w:rPr>
        <w:t>a</w:t>
      </w:r>
      <w:r w:rsidR="00790F5A">
        <w:rPr>
          <w:b/>
          <w:u w:val="single"/>
          <w:lang w:eastAsia="ko-KR"/>
        </w:rPr>
        <w:t xml:space="preserve"> two-stage DCI </w:t>
      </w:r>
      <w:r w:rsidR="00EC542C">
        <w:rPr>
          <w:b/>
          <w:u w:val="single"/>
          <w:lang w:eastAsia="ko-KR"/>
        </w:rPr>
        <w:t>for avoiding, if applicable, code rate/payload limitations for an MC-DCI</w:t>
      </w:r>
      <w:r>
        <w:rPr>
          <w:b/>
          <w:u w:val="single"/>
          <w:lang w:eastAsia="ko-KR"/>
        </w:rPr>
        <w:t>.</w:t>
      </w:r>
    </w:p>
    <w:p w14:paraId="349AFA4B" w14:textId="2DEE6682" w:rsidR="00760A4C" w:rsidRPr="00CD39E6" w:rsidRDefault="00760A4C" w:rsidP="00FE5D4B">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CD39E6">
        <w:rPr>
          <w:rFonts w:eastAsia="DengXian"/>
          <w:lang w:val="en-US" w:eastAsia="zh-CN"/>
        </w:rPr>
        <w:lastRenderedPageBreak/>
        <w:t>Conclusion</w:t>
      </w:r>
      <w:r w:rsidR="006A06B1" w:rsidRPr="00CD39E6">
        <w:rPr>
          <w:rFonts w:eastAsia="DengXian"/>
          <w:lang w:val="en-US" w:eastAsia="zh-CN"/>
        </w:rPr>
        <w:t>s</w:t>
      </w:r>
    </w:p>
    <w:p w14:paraId="73D0C7EE" w14:textId="786AEA3B" w:rsidR="00E76AD7" w:rsidRDefault="00E76AD7" w:rsidP="005A3691">
      <w:pPr>
        <w:spacing w:before="180" w:line="288" w:lineRule="auto"/>
        <w:jc w:val="both"/>
        <w:rPr>
          <w:color w:val="000000" w:themeColor="text1"/>
          <w:lang w:eastAsia="ko-KR"/>
        </w:rPr>
      </w:pPr>
      <w:r>
        <w:rPr>
          <w:color w:val="000000" w:themeColor="text1"/>
          <w:lang w:eastAsia="ko-KR"/>
        </w:rPr>
        <w:t xml:space="preserve">This contribution </w:t>
      </w:r>
      <w:r w:rsidR="00A30133">
        <w:rPr>
          <w:color w:val="000000" w:themeColor="text1"/>
          <w:lang w:eastAsia="ko-KR"/>
        </w:rPr>
        <w:t xml:space="preserve">considered </w:t>
      </w:r>
      <w:r w:rsidR="00B57ED8">
        <w:rPr>
          <w:lang w:eastAsia="ko-KR"/>
        </w:rPr>
        <w:t>multi-cell scheduling of PDSCHs/PUSCHs using a single DCI format</w:t>
      </w:r>
      <w:r w:rsidR="00B57ED8">
        <w:rPr>
          <w:color w:val="000000" w:themeColor="text1"/>
          <w:lang w:eastAsia="ko-KR"/>
        </w:rPr>
        <w:t xml:space="preserve"> </w:t>
      </w:r>
      <w:r>
        <w:rPr>
          <w:color w:val="000000" w:themeColor="text1"/>
          <w:lang w:eastAsia="ko-KR"/>
        </w:rPr>
        <w:t>and propose</w:t>
      </w:r>
      <w:r w:rsidR="00B57ED8">
        <w:rPr>
          <w:color w:val="000000" w:themeColor="text1"/>
          <w:lang w:eastAsia="ko-KR"/>
        </w:rPr>
        <w:t>d</w:t>
      </w:r>
      <w:r>
        <w:rPr>
          <w:color w:val="000000" w:themeColor="text1"/>
          <w:lang w:eastAsia="ko-KR"/>
        </w:rPr>
        <w:t xml:space="preserve"> the following.</w:t>
      </w:r>
    </w:p>
    <w:p w14:paraId="63085C45" w14:textId="77777777" w:rsidR="001D6022" w:rsidRDefault="001D6022" w:rsidP="001D6022">
      <w:pPr>
        <w:spacing w:before="180" w:line="288" w:lineRule="auto"/>
        <w:jc w:val="both"/>
        <w:rPr>
          <w:b/>
          <w:lang w:eastAsia="ko-KR"/>
        </w:rPr>
      </w:pPr>
      <w:r w:rsidRPr="009D1BC9">
        <w:rPr>
          <w:b/>
          <w:u w:val="single"/>
          <w:lang w:eastAsia="ko-KR"/>
        </w:rPr>
        <w:t>Proposals</w:t>
      </w:r>
      <w:r w:rsidRPr="009D1BC9">
        <w:rPr>
          <w:b/>
          <w:lang w:eastAsia="ko-KR"/>
        </w:rPr>
        <w:t xml:space="preserve"> </w:t>
      </w:r>
    </w:p>
    <w:p w14:paraId="2E302B38" w14:textId="77777777" w:rsidR="003957BA" w:rsidRDefault="003957BA" w:rsidP="003957BA">
      <w:pPr>
        <w:spacing w:after="0" w:line="288" w:lineRule="auto"/>
        <w:jc w:val="both"/>
        <w:rPr>
          <w:b/>
          <w:u w:val="single"/>
          <w:lang w:eastAsia="ko-KR"/>
        </w:rPr>
      </w:pPr>
      <w:r w:rsidRPr="00CD39E6">
        <w:rPr>
          <w:b/>
          <w:u w:val="single"/>
          <w:lang w:eastAsia="ko-KR"/>
        </w:rPr>
        <w:t xml:space="preserve">Proposal 1: </w:t>
      </w:r>
      <w:r>
        <w:rPr>
          <w:b/>
          <w:u w:val="single"/>
          <w:lang w:eastAsia="ko-KR"/>
        </w:rPr>
        <w:t>Multi-cell scheduling is based on Rel-17 CA (without DSS), using one scheduling cell for each set of co-scheduled cells.</w:t>
      </w:r>
    </w:p>
    <w:p w14:paraId="08F6C13D" w14:textId="77777777" w:rsidR="003957BA" w:rsidRDefault="003957BA" w:rsidP="003957BA">
      <w:pPr>
        <w:spacing w:before="180" w:line="288" w:lineRule="auto"/>
        <w:jc w:val="both"/>
        <w:rPr>
          <w:b/>
          <w:u w:val="single"/>
          <w:lang w:eastAsia="ko-KR"/>
        </w:rPr>
      </w:pPr>
      <w:r w:rsidRPr="00CD39E6">
        <w:rPr>
          <w:b/>
          <w:u w:val="single"/>
          <w:lang w:eastAsia="ko-KR"/>
        </w:rPr>
        <w:t xml:space="preserve">Proposal </w:t>
      </w:r>
      <w:r>
        <w:rPr>
          <w:b/>
          <w:u w:val="single"/>
          <w:lang w:eastAsia="ko-KR"/>
        </w:rPr>
        <w:t>2</w:t>
      </w:r>
      <w:r w:rsidRPr="00CD39E6">
        <w:rPr>
          <w:b/>
          <w:u w:val="single"/>
          <w:lang w:eastAsia="ko-KR"/>
        </w:rPr>
        <w:t xml:space="preserve">: </w:t>
      </w:r>
      <w:r>
        <w:rPr>
          <w:b/>
          <w:u w:val="single"/>
          <w:lang w:eastAsia="ko-KR"/>
        </w:rPr>
        <w:t xml:space="preserve">Multi-cell scheduling is </w:t>
      </w:r>
      <w:r w:rsidRPr="00E664AA">
        <w:rPr>
          <w:b/>
          <w:u w:val="single"/>
          <w:lang w:eastAsia="ko-KR"/>
        </w:rPr>
        <w:t xml:space="preserve">prioritized </w:t>
      </w:r>
      <w:r>
        <w:rPr>
          <w:b/>
          <w:u w:val="single"/>
          <w:lang w:eastAsia="ko-KR"/>
        </w:rPr>
        <w:t>for co-scheduled cells with same SCS and same carrier type.</w:t>
      </w:r>
    </w:p>
    <w:p w14:paraId="7D5FF5FB" w14:textId="77777777" w:rsidR="003957BA" w:rsidRDefault="003957BA" w:rsidP="003957BA">
      <w:pPr>
        <w:spacing w:before="180" w:line="288" w:lineRule="auto"/>
        <w:jc w:val="both"/>
        <w:rPr>
          <w:b/>
          <w:u w:val="single"/>
          <w:lang w:eastAsia="ko-KR"/>
        </w:rPr>
      </w:pPr>
      <w:r w:rsidRPr="00CD39E6">
        <w:rPr>
          <w:b/>
          <w:u w:val="single"/>
          <w:lang w:eastAsia="ko-KR"/>
        </w:rPr>
        <w:t xml:space="preserve">Proposal </w:t>
      </w:r>
      <w:r>
        <w:rPr>
          <w:b/>
          <w:u w:val="single"/>
          <w:lang w:eastAsia="ko-KR"/>
        </w:rPr>
        <w:t>3</w:t>
      </w:r>
      <w:r w:rsidRPr="00CD39E6">
        <w:rPr>
          <w:b/>
          <w:u w:val="single"/>
          <w:lang w:eastAsia="ko-KR"/>
        </w:rPr>
        <w:t xml:space="preserve">: </w:t>
      </w:r>
      <w:r>
        <w:rPr>
          <w:b/>
          <w:u w:val="single"/>
          <w:lang w:eastAsia="ko-KR"/>
        </w:rPr>
        <w:t>RRC configures ‘set-level’ CIF values that correspond to sub-sets of co-scheduled cells from a set of co-scheduled cells (Option 1).</w:t>
      </w:r>
    </w:p>
    <w:p w14:paraId="656CA08F" w14:textId="77777777" w:rsidR="003957BA" w:rsidRDefault="003957BA" w:rsidP="003957BA">
      <w:pPr>
        <w:spacing w:before="180" w:line="288" w:lineRule="auto"/>
        <w:jc w:val="both"/>
        <w:rPr>
          <w:b/>
          <w:u w:val="single"/>
          <w:lang w:eastAsia="ko-KR"/>
        </w:rPr>
      </w:pPr>
      <w:r w:rsidRPr="00A93755">
        <w:rPr>
          <w:b/>
          <w:u w:val="single"/>
          <w:lang w:eastAsia="ko-KR"/>
        </w:rPr>
        <w:t xml:space="preserve">Proposal </w:t>
      </w:r>
      <w:r>
        <w:rPr>
          <w:b/>
          <w:u w:val="single"/>
          <w:lang w:eastAsia="ko-KR"/>
        </w:rPr>
        <w:t>4</w:t>
      </w:r>
      <w:r w:rsidRPr="00A93755">
        <w:rPr>
          <w:b/>
          <w:u w:val="single"/>
          <w:lang w:eastAsia="ko-KR"/>
        </w:rPr>
        <w:t>: For Type-1, aim to use joint multi-cell indication when possible, for example, for TDRA, Rate matching indicator, and aperiodic ZP CSI-RS.</w:t>
      </w:r>
    </w:p>
    <w:p w14:paraId="135869E4" w14:textId="77777777" w:rsidR="003957BA" w:rsidRDefault="003957BA" w:rsidP="003957BA">
      <w:pPr>
        <w:spacing w:before="180" w:line="288" w:lineRule="auto"/>
        <w:jc w:val="both"/>
        <w:rPr>
          <w:b/>
          <w:u w:val="single"/>
          <w:lang w:eastAsia="ko-KR"/>
        </w:rPr>
      </w:pPr>
      <w:r w:rsidRPr="00CD39E6">
        <w:rPr>
          <w:b/>
          <w:u w:val="single"/>
          <w:lang w:eastAsia="ko-KR"/>
        </w:rPr>
        <w:t xml:space="preserve">Proposal </w:t>
      </w:r>
      <w:r>
        <w:rPr>
          <w:b/>
          <w:u w:val="single"/>
          <w:lang w:eastAsia="ko-KR"/>
        </w:rPr>
        <w:t>5</w:t>
      </w:r>
      <w:r w:rsidRPr="00CD39E6">
        <w:rPr>
          <w:b/>
          <w:u w:val="single"/>
          <w:lang w:eastAsia="ko-KR"/>
        </w:rPr>
        <w:t>:</w:t>
      </w:r>
      <w:r>
        <w:rPr>
          <w:b/>
          <w:u w:val="single"/>
          <w:lang w:eastAsia="ko-KR"/>
        </w:rPr>
        <w:t xml:space="preserve"> For Type-2 (cell-specific) fields in an MC-DCI format, use configurable sizes or differential indication to reduce DCI overhead and improve reliability.</w:t>
      </w:r>
    </w:p>
    <w:p w14:paraId="41E2FE6F" w14:textId="77777777" w:rsidR="003957BA" w:rsidRDefault="003957BA" w:rsidP="003957BA">
      <w:pPr>
        <w:spacing w:before="180" w:line="288" w:lineRule="auto"/>
        <w:jc w:val="both"/>
        <w:rPr>
          <w:b/>
          <w:u w:val="single"/>
          <w:lang w:eastAsia="ko-KR"/>
        </w:rPr>
      </w:pPr>
      <w:r w:rsidRPr="00CD39E6">
        <w:rPr>
          <w:b/>
          <w:u w:val="single"/>
          <w:lang w:eastAsia="ko-KR"/>
        </w:rPr>
        <w:t xml:space="preserve">Proposal </w:t>
      </w:r>
      <w:r>
        <w:rPr>
          <w:b/>
          <w:u w:val="single"/>
          <w:lang w:eastAsia="ko-KR"/>
        </w:rPr>
        <w:t>6</w:t>
      </w:r>
      <w:r w:rsidRPr="00CD39E6">
        <w:rPr>
          <w:b/>
          <w:u w:val="single"/>
          <w:lang w:eastAsia="ko-KR"/>
        </w:rPr>
        <w:t>:</w:t>
      </w:r>
      <w:r>
        <w:rPr>
          <w:b/>
          <w:u w:val="single"/>
          <w:lang w:eastAsia="ko-KR"/>
        </w:rPr>
        <w:t xml:space="preserve"> Bits of Type-2 fields corresponding to non-scheduled cells are used to improve accuracy of values for Type-2 fields corresponding to scheduled cells.</w:t>
      </w:r>
    </w:p>
    <w:p w14:paraId="3C47C16A" w14:textId="77777777" w:rsidR="003957BA" w:rsidRDefault="003957BA" w:rsidP="003957BA">
      <w:pPr>
        <w:spacing w:before="180" w:line="288" w:lineRule="auto"/>
        <w:jc w:val="both"/>
        <w:rPr>
          <w:b/>
          <w:u w:val="single"/>
          <w:lang w:eastAsia="ko-KR"/>
        </w:rPr>
      </w:pPr>
      <w:r w:rsidRPr="00CD39E6">
        <w:rPr>
          <w:b/>
          <w:u w:val="single"/>
          <w:lang w:eastAsia="ko-KR"/>
        </w:rPr>
        <w:t xml:space="preserve">Proposal </w:t>
      </w:r>
      <w:r>
        <w:rPr>
          <w:b/>
          <w:u w:val="single"/>
          <w:lang w:eastAsia="ko-KR"/>
        </w:rPr>
        <w:t>7</w:t>
      </w:r>
      <w:r w:rsidRPr="00CD39E6">
        <w:rPr>
          <w:b/>
          <w:u w:val="single"/>
          <w:lang w:eastAsia="ko-KR"/>
        </w:rPr>
        <w:t>:</w:t>
      </w:r>
      <w:r>
        <w:rPr>
          <w:b/>
          <w:u w:val="single"/>
          <w:lang w:eastAsia="ko-KR"/>
        </w:rPr>
        <w:t xml:space="preserve"> Whether a Type-3 field is common or separate is a gNB choice by configuration.</w:t>
      </w:r>
    </w:p>
    <w:p w14:paraId="27D3D83A" w14:textId="77777777" w:rsidR="003957BA" w:rsidRDefault="003957BA" w:rsidP="003957BA">
      <w:pPr>
        <w:spacing w:before="180" w:line="288" w:lineRule="auto"/>
        <w:jc w:val="both"/>
        <w:rPr>
          <w:b/>
          <w:u w:val="single"/>
          <w:lang w:eastAsia="ko-KR"/>
        </w:rPr>
      </w:pPr>
      <w:r w:rsidRPr="00CD39E6">
        <w:rPr>
          <w:b/>
          <w:u w:val="single"/>
          <w:lang w:eastAsia="ko-KR"/>
        </w:rPr>
        <w:t xml:space="preserve">Proposal </w:t>
      </w:r>
      <w:r>
        <w:rPr>
          <w:b/>
          <w:u w:val="single"/>
          <w:lang w:eastAsia="ko-KR"/>
        </w:rPr>
        <w:t>8</w:t>
      </w:r>
      <w:r w:rsidRPr="00CD39E6">
        <w:rPr>
          <w:b/>
          <w:u w:val="single"/>
          <w:lang w:eastAsia="ko-KR"/>
        </w:rPr>
        <w:t>:</w:t>
      </w:r>
      <w:r>
        <w:rPr>
          <w:b/>
          <w:u w:val="single"/>
          <w:lang w:eastAsia="ko-KR"/>
        </w:rPr>
        <w:t xml:space="preserve"> Support Type-4 fields having a predetermined or RRC-configured value.</w:t>
      </w:r>
    </w:p>
    <w:p w14:paraId="051ADEF3" w14:textId="77777777" w:rsidR="003957BA" w:rsidRDefault="003957BA" w:rsidP="003957BA">
      <w:pPr>
        <w:spacing w:before="180" w:line="288" w:lineRule="auto"/>
        <w:jc w:val="both"/>
        <w:rPr>
          <w:b/>
          <w:u w:val="single"/>
          <w:lang w:eastAsia="ko-KR"/>
        </w:rPr>
      </w:pPr>
      <w:r w:rsidRPr="00CD39E6">
        <w:rPr>
          <w:b/>
          <w:u w:val="single"/>
          <w:lang w:eastAsia="ko-KR"/>
        </w:rPr>
        <w:t xml:space="preserve">Proposal </w:t>
      </w:r>
      <w:r>
        <w:rPr>
          <w:b/>
          <w:u w:val="single"/>
          <w:lang w:eastAsia="ko-KR"/>
        </w:rPr>
        <w:t>9</w:t>
      </w:r>
      <w:r w:rsidRPr="00CD39E6">
        <w:rPr>
          <w:b/>
          <w:u w:val="single"/>
          <w:lang w:eastAsia="ko-KR"/>
        </w:rPr>
        <w:t xml:space="preserve">: </w:t>
      </w:r>
      <w:r>
        <w:rPr>
          <w:b/>
          <w:u w:val="single"/>
          <w:lang w:eastAsia="ko-KR"/>
        </w:rPr>
        <w:t>The UE can monitor PDCCHs for both SC-DCI formats and MC-DCI formats for a scheduled cell.</w:t>
      </w:r>
    </w:p>
    <w:p w14:paraId="72E7B464" w14:textId="77777777" w:rsidR="003957BA" w:rsidRDefault="003957BA" w:rsidP="003957BA">
      <w:pPr>
        <w:spacing w:before="240" w:after="60" w:line="288" w:lineRule="auto"/>
        <w:jc w:val="both"/>
        <w:rPr>
          <w:b/>
          <w:u w:val="single"/>
          <w:lang w:eastAsia="ko-KR"/>
        </w:rPr>
      </w:pPr>
      <w:r w:rsidRPr="00CD39E6">
        <w:rPr>
          <w:b/>
          <w:u w:val="single"/>
          <w:lang w:eastAsia="ko-KR"/>
        </w:rPr>
        <w:t xml:space="preserve">Proposal </w:t>
      </w:r>
      <w:r>
        <w:rPr>
          <w:b/>
          <w:u w:val="single"/>
          <w:lang w:eastAsia="ko-KR"/>
        </w:rPr>
        <w:t>10</w:t>
      </w:r>
      <w:r w:rsidRPr="00CD39E6">
        <w:rPr>
          <w:b/>
          <w:u w:val="single"/>
          <w:lang w:eastAsia="ko-KR"/>
        </w:rPr>
        <w:t xml:space="preserve">: </w:t>
      </w:r>
      <w:r>
        <w:rPr>
          <w:b/>
          <w:u w:val="single"/>
          <w:lang w:eastAsia="ko-KR"/>
        </w:rPr>
        <w:t xml:space="preserve">A UE can be configured to monitor PDCCH for MC-DCI formats and SC-DCI formats, or to monitor PDCCH for </w:t>
      </w:r>
      <w:r w:rsidRPr="00BB13A8">
        <w:rPr>
          <w:b/>
          <w:u w:val="single"/>
          <w:lang w:eastAsia="ko-KR"/>
        </w:rPr>
        <w:t xml:space="preserve">downlink MC-DCI format (1_3) </w:t>
      </w:r>
      <w:r>
        <w:rPr>
          <w:b/>
          <w:u w:val="single"/>
          <w:lang w:eastAsia="ko-KR"/>
        </w:rPr>
        <w:t>and</w:t>
      </w:r>
      <w:r w:rsidRPr="00BB13A8">
        <w:rPr>
          <w:b/>
          <w:u w:val="single"/>
          <w:lang w:eastAsia="ko-KR"/>
        </w:rPr>
        <w:t xml:space="preserve"> uplink MC-DCI format (0_3)</w:t>
      </w:r>
      <w:r>
        <w:rPr>
          <w:b/>
          <w:u w:val="single"/>
          <w:lang w:eastAsia="ko-KR"/>
        </w:rPr>
        <w:t>,</w:t>
      </w:r>
      <w:r w:rsidRPr="00BB13A8">
        <w:rPr>
          <w:b/>
          <w:u w:val="single"/>
          <w:lang w:eastAsia="ko-KR"/>
        </w:rPr>
        <w:t xml:space="preserve"> </w:t>
      </w:r>
      <w:r>
        <w:rPr>
          <w:b/>
          <w:u w:val="single"/>
          <w:lang w:eastAsia="ko-KR"/>
        </w:rPr>
        <w:t>in different search space sets.</w:t>
      </w:r>
    </w:p>
    <w:p w14:paraId="3E004F4C" w14:textId="77777777" w:rsidR="003957BA" w:rsidRDefault="003957BA" w:rsidP="003957BA">
      <w:pPr>
        <w:spacing w:before="180" w:line="288" w:lineRule="auto"/>
        <w:jc w:val="both"/>
        <w:rPr>
          <w:b/>
          <w:u w:val="single"/>
          <w:lang w:eastAsia="ko-KR"/>
        </w:rPr>
      </w:pPr>
      <w:r w:rsidRPr="00CD39E6">
        <w:rPr>
          <w:b/>
          <w:u w:val="single"/>
          <w:lang w:eastAsia="ko-KR"/>
        </w:rPr>
        <w:t xml:space="preserve">Proposal </w:t>
      </w:r>
      <w:r>
        <w:rPr>
          <w:b/>
          <w:u w:val="single"/>
          <w:lang w:eastAsia="ko-KR"/>
        </w:rPr>
        <w:t>11</w:t>
      </w:r>
      <w:r w:rsidRPr="00CD39E6">
        <w:rPr>
          <w:b/>
          <w:u w:val="single"/>
          <w:lang w:eastAsia="ko-KR"/>
        </w:rPr>
        <w:t xml:space="preserve">: </w:t>
      </w:r>
      <w:r>
        <w:rPr>
          <w:b/>
          <w:u w:val="single"/>
          <w:lang w:eastAsia="ko-KR"/>
        </w:rPr>
        <w:t xml:space="preserve">The UE interprets an MC-DCI format used for single-cell scheduling based on the same fields as for a </w:t>
      </w:r>
      <w:r w:rsidRPr="00356AF6">
        <w:rPr>
          <w:b/>
          <w:u w:val="single"/>
          <w:lang w:eastAsia="ko-KR"/>
        </w:rPr>
        <w:t>SC-DCI format (e.g., DCI format 0_1/1_1)</w:t>
      </w:r>
      <w:r>
        <w:rPr>
          <w:b/>
          <w:u w:val="single"/>
          <w:lang w:eastAsia="ko-KR"/>
        </w:rPr>
        <w:t>.</w:t>
      </w:r>
    </w:p>
    <w:p w14:paraId="2CEEF0E6" w14:textId="77777777" w:rsidR="003957BA" w:rsidRDefault="003957BA" w:rsidP="003957BA">
      <w:pPr>
        <w:spacing w:before="180" w:line="288" w:lineRule="auto"/>
        <w:jc w:val="both"/>
        <w:rPr>
          <w:b/>
          <w:u w:val="single"/>
          <w:lang w:eastAsia="ko-KR"/>
        </w:rPr>
      </w:pPr>
      <w:r w:rsidRPr="00CD39E6">
        <w:rPr>
          <w:b/>
          <w:u w:val="single"/>
          <w:lang w:eastAsia="ko-KR"/>
        </w:rPr>
        <w:t xml:space="preserve">Proposal </w:t>
      </w:r>
      <w:r>
        <w:rPr>
          <w:b/>
          <w:u w:val="single"/>
          <w:lang w:eastAsia="ko-KR"/>
        </w:rPr>
        <w:t>12</w:t>
      </w:r>
      <w:r w:rsidRPr="00CD39E6">
        <w:rPr>
          <w:b/>
          <w:u w:val="single"/>
          <w:lang w:eastAsia="ko-KR"/>
        </w:rPr>
        <w:t>:</w:t>
      </w:r>
      <w:r>
        <w:rPr>
          <w:b/>
          <w:u w:val="single"/>
          <w:lang w:eastAsia="ko-KR"/>
        </w:rPr>
        <w:t xml:space="preserve"> The size of the MC-DCI format</w:t>
      </w:r>
      <w:r w:rsidRPr="00CE5D6D">
        <w:rPr>
          <w:b/>
          <w:u w:val="single"/>
        </w:rPr>
        <w:t>, f</w:t>
      </w:r>
      <w:r w:rsidRPr="00CE5D6D">
        <w:rPr>
          <w:b/>
          <w:u w:val="single"/>
          <w:lang w:eastAsia="ko-KR"/>
        </w:rPr>
        <w:t>or a given scheduling cell,</w:t>
      </w:r>
      <w:r>
        <w:rPr>
          <w:b/>
          <w:u w:val="single"/>
          <w:lang w:eastAsia="ko-KR"/>
        </w:rPr>
        <w:t xml:space="preserve"> is based on </w:t>
      </w:r>
      <w:r w:rsidRPr="00CE5D6D">
        <w:rPr>
          <w:b/>
          <w:u w:val="single"/>
          <w:lang w:eastAsia="ko-KR"/>
        </w:rPr>
        <w:t xml:space="preserve">the maximum configured number </w:t>
      </w:r>
      <w:r>
        <w:rPr>
          <w:b/>
          <w:u w:val="single"/>
          <w:lang w:eastAsia="ko-KR"/>
        </w:rPr>
        <w:t xml:space="preserve">and the corresponding parameters configurations </w:t>
      </w:r>
      <w:r w:rsidRPr="00CE5D6D">
        <w:rPr>
          <w:b/>
          <w:u w:val="single"/>
          <w:lang w:eastAsia="ko-KR"/>
        </w:rPr>
        <w:t xml:space="preserve">of co-scheduled cells </w:t>
      </w:r>
      <w:r>
        <w:rPr>
          <w:b/>
          <w:u w:val="single"/>
          <w:lang w:eastAsia="ko-KR"/>
        </w:rPr>
        <w:t>from</w:t>
      </w:r>
      <w:r w:rsidRPr="00CE5D6D">
        <w:rPr>
          <w:b/>
          <w:u w:val="single"/>
          <w:lang w:eastAsia="ko-KR"/>
        </w:rPr>
        <w:t xml:space="preserve"> the scheduling cell</w:t>
      </w:r>
      <w:r>
        <w:rPr>
          <w:b/>
          <w:u w:val="single"/>
          <w:lang w:eastAsia="ko-KR"/>
        </w:rPr>
        <w:t>.</w:t>
      </w:r>
    </w:p>
    <w:p w14:paraId="659C7CAC" w14:textId="77777777" w:rsidR="003957BA" w:rsidRDefault="003957BA" w:rsidP="003957BA">
      <w:pPr>
        <w:spacing w:before="180" w:after="120" w:line="288" w:lineRule="auto"/>
        <w:jc w:val="both"/>
        <w:rPr>
          <w:b/>
          <w:u w:val="single"/>
          <w:lang w:eastAsia="ko-KR"/>
        </w:rPr>
      </w:pPr>
      <w:r w:rsidRPr="00CD39E6">
        <w:rPr>
          <w:b/>
          <w:u w:val="single"/>
          <w:lang w:eastAsia="ko-KR"/>
        </w:rPr>
        <w:t xml:space="preserve">Proposal </w:t>
      </w:r>
      <w:r>
        <w:rPr>
          <w:b/>
          <w:u w:val="single"/>
          <w:lang w:eastAsia="ko-KR"/>
        </w:rPr>
        <w:t>13</w:t>
      </w:r>
      <w:r w:rsidRPr="00CD39E6">
        <w:rPr>
          <w:b/>
          <w:u w:val="single"/>
          <w:lang w:eastAsia="ko-KR"/>
        </w:rPr>
        <w:t xml:space="preserve">: </w:t>
      </w:r>
      <w:r>
        <w:rPr>
          <w:b/>
          <w:u w:val="single"/>
          <w:lang w:eastAsia="ko-KR"/>
        </w:rPr>
        <w:t>For the “3+1” limit on UE budget for DCI sizes, adopt Alt 2-3 (void the limit for MC-DCI formats);</w:t>
      </w:r>
    </w:p>
    <w:p w14:paraId="3F67B983" w14:textId="77777777" w:rsidR="003957BA" w:rsidRPr="00BB13A8" w:rsidRDefault="003957BA" w:rsidP="003957BA">
      <w:pPr>
        <w:pStyle w:val="ListParagraph"/>
        <w:numPr>
          <w:ilvl w:val="0"/>
          <w:numId w:val="15"/>
        </w:numPr>
        <w:spacing w:before="180" w:line="288" w:lineRule="auto"/>
        <w:ind w:leftChars="0"/>
        <w:jc w:val="both"/>
        <w:rPr>
          <w:b/>
          <w:u w:val="single"/>
          <w:lang w:eastAsia="ko-KR"/>
        </w:rPr>
      </w:pPr>
      <w:r w:rsidRPr="00BB13A8">
        <w:rPr>
          <w:b/>
          <w:u w:val="single"/>
          <w:lang w:eastAsia="ko-KR"/>
        </w:rPr>
        <w:t xml:space="preserve">If the “3+1” DCI size is to be maintained, adopt Alt 1-1a (per-slot variation of “3+1”) </w:t>
      </w:r>
      <w:r>
        <w:rPr>
          <w:b/>
          <w:u w:val="single"/>
          <w:lang w:eastAsia="ko-KR"/>
        </w:rPr>
        <w:t>or Alt 1-3 (without modifying the Rel-17 procedure for matching DCI sizes - i.e. MC-DCIs need not be considered)</w:t>
      </w:r>
      <w:r w:rsidRPr="00BB13A8">
        <w:rPr>
          <w:b/>
          <w:u w:val="single"/>
          <w:lang w:eastAsia="ko-KR"/>
        </w:rPr>
        <w:t>.</w:t>
      </w:r>
    </w:p>
    <w:p w14:paraId="0944A711" w14:textId="77777777" w:rsidR="003957BA" w:rsidRDefault="003957BA" w:rsidP="003957BA">
      <w:pPr>
        <w:spacing w:after="0" w:line="288" w:lineRule="auto"/>
        <w:jc w:val="both"/>
        <w:rPr>
          <w:b/>
          <w:u w:val="single"/>
          <w:lang w:eastAsia="ko-KR"/>
        </w:rPr>
      </w:pPr>
      <w:r w:rsidRPr="00CD39E6">
        <w:rPr>
          <w:b/>
          <w:u w:val="single"/>
          <w:lang w:eastAsia="ko-KR"/>
        </w:rPr>
        <w:t xml:space="preserve">Proposal </w:t>
      </w:r>
      <w:r>
        <w:rPr>
          <w:b/>
          <w:u w:val="single"/>
          <w:lang w:eastAsia="ko-KR"/>
        </w:rPr>
        <w:t>14</w:t>
      </w:r>
      <w:r w:rsidRPr="00CD39E6">
        <w:rPr>
          <w:b/>
          <w:u w:val="single"/>
          <w:lang w:eastAsia="ko-KR"/>
        </w:rPr>
        <w:t xml:space="preserve">: </w:t>
      </w:r>
      <w:r>
        <w:rPr>
          <w:b/>
          <w:u w:val="single"/>
          <w:lang w:eastAsia="ko-KR"/>
        </w:rPr>
        <w:t>The UE determines PDCCH monitoring according to a search space set for a set of co-scheduled cells based on multi-cell extension of the Rel-17 search space linking procedure or based on RRC configuration of the link.</w:t>
      </w:r>
    </w:p>
    <w:p w14:paraId="29C9EDCD" w14:textId="77777777" w:rsidR="003957BA" w:rsidRPr="006A45FE" w:rsidRDefault="003957BA" w:rsidP="003957BA">
      <w:pPr>
        <w:pStyle w:val="ListParagraph"/>
        <w:numPr>
          <w:ilvl w:val="0"/>
          <w:numId w:val="15"/>
        </w:numPr>
        <w:spacing w:after="0" w:line="288" w:lineRule="auto"/>
        <w:ind w:leftChars="0"/>
        <w:jc w:val="both"/>
        <w:rPr>
          <w:b/>
          <w:u w:val="single"/>
          <w:lang w:eastAsia="ko-KR"/>
        </w:rPr>
      </w:pPr>
      <w:r>
        <w:rPr>
          <w:b/>
          <w:u w:val="single"/>
          <w:lang w:eastAsia="ko-KR"/>
        </w:rPr>
        <w:t xml:space="preserve">The UE determines CCEs for PDCCH candidates by setting the set-level CIF value to the </w:t>
      </w:r>
      <m:oMath>
        <m:sSub>
          <m:sSubPr>
            <m:ctrlPr>
              <w:rPr>
                <w:rFonts w:ascii="Cambria Math" w:hAnsi="Cambria Math"/>
                <w:bCs/>
                <w:i/>
                <w:lang w:val="en-GB"/>
              </w:rPr>
            </m:ctrlPr>
          </m:sSubPr>
          <m:e>
            <m:r>
              <w:rPr>
                <w:rFonts w:ascii="Cambria Math" w:hAnsi="Cambria Math"/>
                <w:lang w:val="en-GB"/>
              </w:rPr>
              <m:t>n</m:t>
            </m:r>
          </m:e>
          <m:sub>
            <m:r>
              <w:rPr>
                <w:rFonts w:ascii="Cambria Math" w:hAnsi="Cambria Math"/>
                <w:lang w:val="en-GB"/>
              </w:rPr>
              <m:t>CI</m:t>
            </m:r>
          </m:sub>
        </m:sSub>
      </m:oMath>
      <w:r w:rsidRPr="006A45FE">
        <w:rPr>
          <w:b/>
          <w:u w:val="single"/>
          <w:lang w:eastAsia="ko-KR"/>
        </w:rPr>
        <w:t xml:space="preserve"> in the search space equation.</w:t>
      </w:r>
    </w:p>
    <w:p w14:paraId="42B494E9" w14:textId="77777777" w:rsidR="003957BA" w:rsidRDefault="003957BA" w:rsidP="003957BA">
      <w:pPr>
        <w:spacing w:before="180" w:line="288" w:lineRule="auto"/>
        <w:jc w:val="both"/>
        <w:rPr>
          <w:b/>
          <w:u w:val="single"/>
          <w:lang w:eastAsia="ko-KR"/>
        </w:rPr>
      </w:pPr>
      <w:r w:rsidRPr="00CD39E6">
        <w:rPr>
          <w:b/>
          <w:u w:val="single"/>
          <w:lang w:eastAsia="ko-KR"/>
        </w:rPr>
        <w:t xml:space="preserve">Proposal </w:t>
      </w:r>
      <w:r>
        <w:rPr>
          <w:b/>
          <w:u w:val="single"/>
          <w:lang w:eastAsia="ko-KR"/>
        </w:rPr>
        <w:t>15</w:t>
      </w:r>
      <w:r w:rsidRPr="00CD39E6">
        <w:rPr>
          <w:b/>
          <w:u w:val="single"/>
          <w:lang w:eastAsia="ko-KR"/>
        </w:rPr>
        <w:t xml:space="preserve">: </w:t>
      </w:r>
      <w:r>
        <w:rPr>
          <w:b/>
          <w:u w:val="single"/>
          <w:lang w:eastAsia="ko-KR"/>
        </w:rPr>
        <w:t>A UE configured with multi-cell scheduling applies the Rel-17 PDCCH monitoring limits – there is no impact on UE hardware requirements to support multi-cell scheduling over single-cell scheduling for a same maximum number of cells.</w:t>
      </w:r>
    </w:p>
    <w:p w14:paraId="24C17468" w14:textId="77777777" w:rsidR="003957BA" w:rsidRPr="00831064" w:rsidRDefault="003957BA" w:rsidP="003957BA">
      <w:pPr>
        <w:spacing w:before="180" w:line="288" w:lineRule="auto"/>
        <w:jc w:val="both"/>
        <w:rPr>
          <w:lang w:eastAsia="ko-KR"/>
        </w:rPr>
      </w:pPr>
      <w:r w:rsidRPr="00CD39E6">
        <w:rPr>
          <w:b/>
          <w:u w:val="single"/>
          <w:lang w:eastAsia="ko-KR"/>
        </w:rPr>
        <w:t xml:space="preserve">Proposal </w:t>
      </w:r>
      <w:r>
        <w:rPr>
          <w:b/>
          <w:u w:val="single"/>
          <w:lang w:eastAsia="ko-KR"/>
        </w:rPr>
        <w:t>16</w:t>
      </w:r>
      <w:r w:rsidRPr="00CD39E6">
        <w:rPr>
          <w:b/>
          <w:u w:val="single"/>
          <w:lang w:eastAsia="ko-KR"/>
        </w:rPr>
        <w:t xml:space="preserve">: </w:t>
      </w:r>
      <w:r>
        <w:rPr>
          <w:b/>
          <w:u w:val="single"/>
          <w:lang w:eastAsia="ko-KR"/>
        </w:rPr>
        <w:t>For counting of PDCCH candidates and non-overlapping CCEs for multi-cell scheduling, adopt Alt-2 or Alt-3.</w:t>
      </w:r>
    </w:p>
    <w:p w14:paraId="2C9B7161" w14:textId="77777777" w:rsidR="003957BA" w:rsidRDefault="003957BA" w:rsidP="003957BA">
      <w:pPr>
        <w:spacing w:after="120"/>
        <w:jc w:val="both"/>
        <w:rPr>
          <w:b/>
          <w:u w:val="single"/>
          <w:lang w:eastAsia="ko-KR"/>
        </w:rPr>
      </w:pPr>
      <w:r w:rsidRPr="00E47CA3">
        <w:rPr>
          <w:b/>
          <w:u w:val="single"/>
          <w:lang w:eastAsia="ko-KR"/>
        </w:rPr>
        <w:lastRenderedPageBreak/>
        <w:t xml:space="preserve">Proposal </w:t>
      </w:r>
      <w:r>
        <w:rPr>
          <w:b/>
          <w:u w:val="single"/>
          <w:lang w:eastAsia="ko-KR"/>
        </w:rPr>
        <w:t>17</w:t>
      </w:r>
      <w:r w:rsidRPr="00E47CA3">
        <w:rPr>
          <w:b/>
          <w:u w:val="single"/>
          <w:lang w:eastAsia="ko-KR"/>
        </w:rPr>
        <w:t xml:space="preserve">: </w:t>
      </w:r>
      <w:r>
        <w:rPr>
          <w:b/>
          <w:u w:val="single"/>
          <w:lang w:eastAsia="ko-KR"/>
        </w:rPr>
        <w:t>Fo</w:t>
      </w:r>
      <w:r w:rsidRPr="00E47CA3">
        <w:rPr>
          <w:b/>
          <w:u w:val="single"/>
          <w:lang w:eastAsia="ko-KR"/>
        </w:rPr>
        <w:t xml:space="preserve">r </w:t>
      </w:r>
      <w:r>
        <w:rPr>
          <w:b/>
          <w:u w:val="single"/>
          <w:lang w:eastAsia="ko-KR"/>
        </w:rPr>
        <w:t>determination of the PUCCH resource/slot with HARQ-ACK</w:t>
      </w:r>
      <w:r w:rsidRPr="00E47CA3">
        <w:rPr>
          <w:b/>
          <w:u w:val="single"/>
          <w:lang w:eastAsia="ko-KR"/>
        </w:rPr>
        <w:t xml:space="preserve"> </w:t>
      </w:r>
      <w:r>
        <w:rPr>
          <w:b/>
          <w:u w:val="single"/>
          <w:lang w:eastAsia="ko-KR"/>
        </w:rPr>
        <w:t xml:space="preserve">corresponding to </w:t>
      </w:r>
      <w:r w:rsidRPr="00E47CA3">
        <w:rPr>
          <w:b/>
          <w:u w:val="single"/>
          <w:lang w:eastAsia="ko-KR"/>
        </w:rPr>
        <w:t xml:space="preserve">multiple PDSCHs on multiple serving cells scheduled </w:t>
      </w:r>
      <w:r>
        <w:rPr>
          <w:b/>
          <w:u w:val="single"/>
          <w:lang w:eastAsia="ko-KR"/>
        </w:rPr>
        <w:t xml:space="preserve">by an MC-DCI format, the reference PDSCH can be </w:t>
      </w:r>
      <w:r w:rsidRPr="00475913">
        <w:rPr>
          <w:b/>
          <w:u w:val="single"/>
          <w:lang w:eastAsia="ko-KR"/>
        </w:rPr>
        <w:t>the PDSCH corresponding to the cell with the largest cell index</w:t>
      </w:r>
      <w:r>
        <w:rPr>
          <w:b/>
          <w:u w:val="single"/>
          <w:lang w:eastAsia="ko-KR"/>
        </w:rPr>
        <w:t>.</w:t>
      </w:r>
    </w:p>
    <w:p w14:paraId="62596789" w14:textId="77777777" w:rsidR="003957BA" w:rsidRPr="003A247B" w:rsidRDefault="003957BA" w:rsidP="003957BA">
      <w:pPr>
        <w:pStyle w:val="ListParagraph"/>
        <w:numPr>
          <w:ilvl w:val="0"/>
          <w:numId w:val="15"/>
        </w:numPr>
        <w:spacing w:after="0"/>
        <w:ind w:leftChars="0"/>
        <w:jc w:val="both"/>
        <w:rPr>
          <w:b/>
          <w:bCs/>
          <w:u w:val="single"/>
          <w:lang w:eastAsia="ko-KR"/>
        </w:rPr>
      </w:pPr>
      <w:r>
        <w:rPr>
          <w:b/>
          <w:bCs/>
          <w:u w:val="single"/>
          <w:lang w:eastAsia="ko-KR"/>
        </w:rPr>
        <w:t xml:space="preserve">When </w:t>
      </w:r>
      <w:proofErr w:type="spellStart"/>
      <w:r w:rsidRPr="003A247B">
        <w:rPr>
          <w:b/>
          <w:bCs/>
          <w:i/>
          <w:u w:val="single"/>
          <w:lang w:eastAsia="ko-KR"/>
        </w:rPr>
        <w:t>subslotLengthForPUCCH</w:t>
      </w:r>
      <w:proofErr w:type="spellEnd"/>
      <w:r w:rsidRPr="003A247B">
        <w:rPr>
          <w:b/>
          <w:bCs/>
          <w:u w:val="single"/>
          <w:lang w:eastAsia="ko-KR"/>
        </w:rPr>
        <w:t xml:space="preserve"> </w:t>
      </w:r>
      <w:r>
        <w:rPr>
          <w:b/>
          <w:bCs/>
          <w:u w:val="single"/>
          <w:lang w:eastAsia="ko-KR"/>
        </w:rPr>
        <w:t xml:space="preserve">is provided, PUCCH resource determination is based on </w:t>
      </w:r>
      <w:r w:rsidRPr="003A247B">
        <w:rPr>
          <w:b/>
          <w:bCs/>
          <w:u w:val="single"/>
          <w:lang w:eastAsia="ko-KR"/>
        </w:rPr>
        <w:t>an UL slot overlapping with the end of the reference PDSCH reception</w:t>
      </w:r>
      <w:r>
        <w:rPr>
          <w:b/>
          <w:bCs/>
          <w:u w:val="single"/>
          <w:lang w:eastAsia="ko-KR"/>
        </w:rPr>
        <w:t>.</w:t>
      </w:r>
    </w:p>
    <w:p w14:paraId="1AE5CFAF" w14:textId="77777777" w:rsidR="003957BA" w:rsidRDefault="003957BA" w:rsidP="003957BA">
      <w:pPr>
        <w:spacing w:after="120"/>
        <w:rPr>
          <w:lang w:eastAsia="ko-KR"/>
        </w:rPr>
      </w:pPr>
    </w:p>
    <w:p w14:paraId="7D5D290A" w14:textId="77777777" w:rsidR="003957BA" w:rsidRPr="00831064" w:rsidRDefault="003957BA" w:rsidP="003957BA">
      <w:pPr>
        <w:spacing w:before="180" w:line="288" w:lineRule="auto"/>
        <w:jc w:val="both"/>
        <w:rPr>
          <w:lang w:eastAsia="ko-KR"/>
        </w:rPr>
      </w:pPr>
      <w:r w:rsidRPr="00CD39E6">
        <w:rPr>
          <w:b/>
          <w:u w:val="single"/>
          <w:lang w:eastAsia="ko-KR"/>
        </w:rPr>
        <w:t xml:space="preserve">Proposal </w:t>
      </w:r>
      <w:r>
        <w:rPr>
          <w:b/>
          <w:u w:val="single"/>
          <w:lang w:eastAsia="ko-KR"/>
        </w:rPr>
        <w:t>18</w:t>
      </w:r>
      <w:r w:rsidRPr="00CD39E6">
        <w:rPr>
          <w:b/>
          <w:u w:val="single"/>
          <w:lang w:eastAsia="ko-KR"/>
        </w:rPr>
        <w:t xml:space="preserve">: </w:t>
      </w:r>
      <w:r>
        <w:rPr>
          <w:b/>
          <w:u w:val="single"/>
          <w:lang w:eastAsia="ko-KR"/>
        </w:rPr>
        <w:t>Consider requirements for supporting Type-1 HARQ-ACK codebook for co-scheduled PDSCHs on a set of co-scheduled cells with joint or separate TDRA tables.</w:t>
      </w:r>
    </w:p>
    <w:p w14:paraId="79FC54DF" w14:textId="77777777" w:rsidR="003957BA" w:rsidRPr="00831064" w:rsidRDefault="003957BA" w:rsidP="003957BA">
      <w:pPr>
        <w:spacing w:before="180" w:line="288" w:lineRule="auto"/>
        <w:jc w:val="both"/>
        <w:rPr>
          <w:lang w:eastAsia="ko-KR"/>
        </w:rPr>
      </w:pPr>
      <w:r w:rsidRPr="00CD39E6">
        <w:rPr>
          <w:b/>
          <w:u w:val="single"/>
          <w:lang w:eastAsia="ko-KR"/>
        </w:rPr>
        <w:t xml:space="preserve">Proposal </w:t>
      </w:r>
      <w:r>
        <w:rPr>
          <w:b/>
          <w:u w:val="single"/>
          <w:lang w:eastAsia="ko-KR"/>
        </w:rPr>
        <w:t>19</w:t>
      </w:r>
      <w:r w:rsidRPr="00CD39E6">
        <w:rPr>
          <w:b/>
          <w:u w:val="single"/>
          <w:lang w:eastAsia="ko-KR"/>
        </w:rPr>
        <w:t xml:space="preserve">: </w:t>
      </w:r>
      <w:r>
        <w:rPr>
          <w:b/>
          <w:u w:val="single"/>
          <w:lang w:eastAsia="ko-KR"/>
        </w:rPr>
        <w:t>Determine counter DAI definition and ordering of HARQ-ACK information bits in a Type-2 HARQ-ACK codebook for multi-cell scheduling.</w:t>
      </w:r>
    </w:p>
    <w:p w14:paraId="6050F31C" w14:textId="77777777" w:rsidR="003957BA" w:rsidRDefault="003957BA" w:rsidP="003957BA">
      <w:pPr>
        <w:spacing w:before="180" w:line="288" w:lineRule="auto"/>
        <w:jc w:val="both"/>
        <w:rPr>
          <w:lang w:eastAsia="ko-KR"/>
        </w:rPr>
      </w:pPr>
      <w:r w:rsidRPr="0069266F">
        <w:rPr>
          <w:b/>
          <w:u w:val="single"/>
          <w:lang w:eastAsia="ko-KR"/>
        </w:rPr>
        <w:t xml:space="preserve">Proposal </w:t>
      </w:r>
      <w:r>
        <w:rPr>
          <w:b/>
          <w:u w:val="single"/>
          <w:lang w:eastAsia="ko-KR"/>
        </w:rPr>
        <w:t>20</w:t>
      </w:r>
      <w:r w:rsidRPr="0069266F">
        <w:rPr>
          <w:b/>
          <w:u w:val="single"/>
          <w:lang w:eastAsia="ko-KR"/>
        </w:rPr>
        <w:t xml:space="preserve">: </w:t>
      </w:r>
      <w:r>
        <w:rPr>
          <w:b/>
          <w:u w:val="single"/>
          <w:lang w:eastAsia="ko-KR"/>
        </w:rPr>
        <w:t xml:space="preserve">Do not </w:t>
      </w:r>
      <w:r w:rsidRPr="0069266F">
        <w:rPr>
          <w:b/>
          <w:u w:val="single"/>
          <w:lang w:eastAsia="ko-KR"/>
        </w:rPr>
        <w:t xml:space="preserve">support </w:t>
      </w:r>
      <w:r>
        <w:rPr>
          <w:b/>
          <w:u w:val="single"/>
          <w:lang w:eastAsia="ko-KR"/>
        </w:rPr>
        <w:t xml:space="preserve">cell-domain </w:t>
      </w:r>
      <w:r w:rsidRPr="0069266F">
        <w:rPr>
          <w:b/>
          <w:bCs/>
          <w:u w:val="single"/>
          <w:lang w:eastAsia="ko-KR"/>
        </w:rPr>
        <w:t>HARQ</w:t>
      </w:r>
      <w:r>
        <w:rPr>
          <w:b/>
          <w:bCs/>
          <w:u w:val="single"/>
          <w:lang w:eastAsia="ko-KR"/>
        </w:rPr>
        <w:t>-ACK</w:t>
      </w:r>
      <w:r w:rsidRPr="0069266F">
        <w:rPr>
          <w:b/>
          <w:bCs/>
          <w:u w:val="single"/>
          <w:lang w:eastAsia="ko-KR"/>
        </w:rPr>
        <w:t xml:space="preserve"> bundling</w:t>
      </w:r>
      <w:r>
        <w:rPr>
          <w:b/>
          <w:bCs/>
          <w:u w:val="single"/>
          <w:lang w:eastAsia="ko-KR"/>
        </w:rPr>
        <w:t xml:space="preserve"> (regardless of single-cell or multi-cell scheduling)</w:t>
      </w:r>
      <w:r w:rsidRPr="0069266F">
        <w:rPr>
          <w:b/>
          <w:bCs/>
          <w:u w:val="single"/>
          <w:lang w:eastAsia="ko-KR"/>
        </w:rPr>
        <w:t>.</w:t>
      </w:r>
    </w:p>
    <w:p w14:paraId="1C8B5C01" w14:textId="77777777" w:rsidR="003957BA" w:rsidRDefault="003957BA" w:rsidP="003957BA">
      <w:pPr>
        <w:spacing w:after="120"/>
        <w:jc w:val="both"/>
        <w:rPr>
          <w:b/>
          <w:u w:val="single"/>
          <w:lang w:eastAsia="ko-KR"/>
        </w:rPr>
      </w:pPr>
      <w:r w:rsidRPr="0069266F">
        <w:rPr>
          <w:b/>
          <w:u w:val="single"/>
          <w:lang w:eastAsia="ko-KR"/>
        </w:rPr>
        <w:t xml:space="preserve">Proposal </w:t>
      </w:r>
      <w:r>
        <w:rPr>
          <w:b/>
          <w:u w:val="single"/>
          <w:lang w:eastAsia="ko-KR"/>
        </w:rPr>
        <w:t>21</w:t>
      </w:r>
      <w:r w:rsidRPr="0069266F">
        <w:rPr>
          <w:b/>
          <w:u w:val="single"/>
          <w:lang w:eastAsia="ko-KR"/>
        </w:rPr>
        <w:t xml:space="preserve">: </w:t>
      </w:r>
      <w:r>
        <w:rPr>
          <w:b/>
          <w:u w:val="single"/>
          <w:lang w:eastAsia="ko-KR"/>
        </w:rPr>
        <w:t>When a UE is configured with multi-cell scheduling, for Type-2 HARQ-ACK codebook:</w:t>
      </w:r>
    </w:p>
    <w:p w14:paraId="29555C3F" w14:textId="77777777" w:rsidR="003957BA" w:rsidRDefault="003957BA" w:rsidP="003957BA">
      <w:pPr>
        <w:pStyle w:val="ListParagraph"/>
        <w:numPr>
          <w:ilvl w:val="0"/>
          <w:numId w:val="15"/>
        </w:numPr>
        <w:spacing w:after="120"/>
        <w:ind w:leftChars="0"/>
        <w:jc w:val="both"/>
        <w:rPr>
          <w:lang w:eastAsia="ko-KR"/>
        </w:rPr>
      </w:pPr>
      <w:r>
        <w:rPr>
          <w:b/>
          <w:u w:val="single"/>
          <w:lang w:eastAsia="ko-KR"/>
        </w:rPr>
        <w:t>Selection of a first or second sub-codebook for HARQ-ACK information corresponding to PDSCHs scheduled by an MC-DCI format is based on a number of actually received PDSCHs</w:t>
      </w:r>
      <w:r w:rsidRPr="0048346F">
        <w:rPr>
          <w:b/>
          <w:bCs/>
          <w:u w:val="single"/>
          <w:lang w:eastAsia="ko-KR"/>
        </w:rPr>
        <w:t>.</w:t>
      </w:r>
    </w:p>
    <w:p w14:paraId="4AC0941C" w14:textId="77777777" w:rsidR="003957BA" w:rsidRDefault="003957BA" w:rsidP="003957BA">
      <w:pPr>
        <w:pStyle w:val="ListParagraph"/>
        <w:numPr>
          <w:ilvl w:val="0"/>
          <w:numId w:val="15"/>
        </w:numPr>
        <w:ind w:leftChars="0"/>
        <w:jc w:val="both"/>
        <w:rPr>
          <w:lang w:eastAsia="ko-KR"/>
        </w:rPr>
      </w:pPr>
      <w:r>
        <w:rPr>
          <w:b/>
          <w:bCs/>
          <w:u w:val="single"/>
          <w:lang w:eastAsia="ko-KR"/>
        </w:rPr>
        <w:t xml:space="preserve">The number of HARQ-ACK bits is two when the </w:t>
      </w:r>
      <w:r w:rsidRPr="0048346F">
        <w:rPr>
          <w:b/>
          <w:bCs/>
          <w:u w:val="single"/>
          <w:lang w:eastAsia="ko-KR"/>
        </w:rPr>
        <w:t>UE is configured with 2-TB PDSCH reception</w:t>
      </w:r>
      <w:r>
        <w:rPr>
          <w:b/>
          <w:bCs/>
          <w:u w:val="single"/>
          <w:lang w:eastAsia="ko-KR"/>
        </w:rPr>
        <w:t xml:space="preserve"> and is not configured with HARQ-ACK spatial bundling</w:t>
      </w:r>
      <w:r w:rsidRPr="0048346F">
        <w:rPr>
          <w:b/>
          <w:bCs/>
          <w:u w:val="single"/>
          <w:lang w:eastAsia="ko-KR"/>
        </w:rPr>
        <w:t xml:space="preserve"> on at least one cell from the set of co-scheduled cells.</w:t>
      </w:r>
    </w:p>
    <w:p w14:paraId="58FECAFD" w14:textId="77777777" w:rsidR="003957BA" w:rsidRDefault="003957BA" w:rsidP="003957BA">
      <w:pPr>
        <w:spacing w:after="120"/>
        <w:jc w:val="both"/>
        <w:rPr>
          <w:b/>
          <w:u w:val="single"/>
          <w:lang w:eastAsia="ko-KR"/>
        </w:rPr>
      </w:pPr>
      <w:r w:rsidRPr="0069266F">
        <w:rPr>
          <w:b/>
          <w:u w:val="single"/>
          <w:lang w:eastAsia="ko-KR"/>
        </w:rPr>
        <w:t xml:space="preserve">Proposal </w:t>
      </w:r>
      <w:r>
        <w:rPr>
          <w:b/>
          <w:u w:val="single"/>
          <w:lang w:eastAsia="ko-KR"/>
        </w:rPr>
        <w:t>22</w:t>
      </w:r>
      <w:r w:rsidRPr="0069266F">
        <w:rPr>
          <w:b/>
          <w:u w:val="single"/>
          <w:lang w:eastAsia="ko-KR"/>
        </w:rPr>
        <w:t xml:space="preserve">: </w:t>
      </w:r>
      <w:r>
        <w:rPr>
          <w:b/>
          <w:u w:val="single"/>
          <w:lang w:eastAsia="ko-KR"/>
        </w:rPr>
        <w:t>CBG configuration for PDSCH reception is not supported for any cell in a PUCCH group that includes at least one set of co-scheduled cells. Support of CBG configuration for PUSCH transmission in a cell/PUCCH group that includes at least one set of co-scheduled cells can be deprioritized.</w:t>
      </w:r>
    </w:p>
    <w:p w14:paraId="41BE3D6D" w14:textId="77777777" w:rsidR="003957BA" w:rsidRDefault="003957BA" w:rsidP="003957BA">
      <w:pPr>
        <w:spacing w:before="180" w:line="288" w:lineRule="auto"/>
        <w:jc w:val="both"/>
        <w:rPr>
          <w:b/>
          <w:u w:val="single"/>
          <w:lang w:eastAsia="ko-KR"/>
        </w:rPr>
      </w:pPr>
      <w:r w:rsidRPr="00CD39E6">
        <w:rPr>
          <w:b/>
          <w:u w:val="single"/>
          <w:lang w:eastAsia="ko-KR"/>
        </w:rPr>
        <w:t xml:space="preserve">Proposal </w:t>
      </w:r>
      <w:r>
        <w:rPr>
          <w:b/>
          <w:u w:val="single"/>
          <w:lang w:eastAsia="ko-KR"/>
        </w:rPr>
        <w:t>23</w:t>
      </w:r>
      <w:r w:rsidRPr="00CD39E6">
        <w:rPr>
          <w:b/>
          <w:u w:val="single"/>
          <w:lang w:eastAsia="ko-KR"/>
        </w:rPr>
        <w:t xml:space="preserve">: </w:t>
      </w:r>
      <w:r>
        <w:rPr>
          <w:b/>
          <w:u w:val="single"/>
          <w:lang w:eastAsia="ko-KR"/>
        </w:rPr>
        <w:t>Consider a two-stage DCI for avoiding, if applicable, code rate/payload limitations for an MC-DCI.</w:t>
      </w:r>
    </w:p>
    <w:p w14:paraId="7DFACCAE" w14:textId="77777777" w:rsidR="001D6022" w:rsidRDefault="001D6022" w:rsidP="001D6022">
      <w:pPr>
        <w:spacing w:before="180" w:line="288" w:lineRule="auto"/>
        <w:jc w:val="both"/>
        <w:rPr>
          <w:color w:val="000000" w:themeColor="text1"/>
          <w:lang w:eastAsia="ko-KR"/>
        </w:rPr>
      </w:pPr>
    </w:p>
    <w:p w14:paraId="198B399B" w14:textId="77777777" w:rsidR="001D6022" w:rsidRPr="009D1BC9" w:rsidRDefault="001D6022" w:rsidP="001D6022">
      <w:pPr>
        <w:spacing w:before="180" w:line="288" w:lineRule="auto"/>
        <w:jc w:val="both"/>
        <w:rPr>
          <w:color w:val="000000" w:themeColor="text1"/>
          <w:lang w:eastAsia="ko-KR"/>
        </w:rPr>
      </w:pPr>
      <w:r w:rsidRPr="009D1BC9">
        <w:rPr>
          <w:color w:val="000000" w:themeColor="text1"/>
          <w:lang w:eastAsia="ko-KR"/>
        </w:rPr>
        <w:t>In addition, the following observations are made.</w:t>
      </w:r>
    </w:p>
    <w:p w14:paraId="0D2DB5AB" w14:textId="77777777" w:rsidR="001D6022" w:rsidRDefault="001D6022" w:rsidP="001D6022">
      <w:pPr>
        <w:spacing w:before="180" w:line="288" w:lineRule="auto"/>
        <w:jc w:val="both"/>
        <w:rPr>
          <w:b/>
          <w:lang w:eastAsia="ko-KR"/>
        </w:rPr>
      </w:pPr>
      <w:r w:rsidRPr="009D1BC9">
        <w:rPr>
          <w:b/>
          <w:u w:val="single"/>
          <w:lang w:eastAsia="ko-KR"/>
        </w:rPr>
        <w:t>Observations</w:t>
      </w:r>
      <w:r w:rsidRPr="009D1BC9">
        <w:rPr>
          <w:b/>
          <w:lang w:eastAsia="ko-KR"/>
        </w:rPr>
        <w:t xml:space="preserve"> </w:t>
      </w:r>
    </w:p>
    <w:p w14:paraId="44C77830" w14:textId="77777777" w:rsidR="00830916" w:rsidRDefault="00830916" w:rsidP="00830916">
      <w:pPr>
        <w:spacing w:before="180" w:line="288" w:lineRule="auto"/>
        <w:jc w:val="both"/>
        <w:rPr>
          <w:i/>
          <w:u w:val="single"/>
          <w:lang w:eastAsia="ko-KR"/>
        </w:rPr>
      </w:pPr>
      <w:r w:rsidRPr="00180606">
        <w:rPr>
          <w:b/>
          <w:u w:val="single"/>
          <w:lang w:eastAsia="ko-KR"/>
        </w:rPr>
        <w:t>Observation 1:</w:t>
      </w:r>
      <w:r w:rsidRPr="00180606">
        <w:rPr>
          <w:u w:val="single"/>
          <w:lang w:eastAsia="ko-KR"/>
        </w:rPr>
        <w:t xml:space="preserve"> </w:t>
      </w:r>
      <w:r>
        <w:rPr>
          <w:i/>
          <w:u w:val="single"/>
          <w:lang w:eastAsia="ko-KR"/>
        </w:rPr>
        <w:t>Rel-17 CA can support monitoring PDCCH for different DCI formats for up to 8 scheduled cells using a same scheduling cell</w:t>
      </w:r>
      <w:r w:rsidRPr="00B222A0">
        <w:rPr>
          <w:i/>
          <w:u w:val="single"/>
          <w:lang w:eastAsia="ko-KR"/>
        </w:rPr>
        <w:t>.</w:t>
      </w:r>
    </w:p>
    <w:p w14:paraId="335A938B" w14:textId="77777777" w:rsidR="00830916" w:rsidRPr="00267D52" w:rsidRDefault="00830916" w:rsidP="00830916">
      <w:pPr>
        <w:spacing w:before="180" w:line="288" w:lineRule="auto"/>
        <w:jc w:val="both"/>
        <w:rPr>
          <w:u w:val="single"/>
          <w:lang w:eastAsia="ko-KR"/>
        </w:rPr>
      </w:pPr>
      <w:r w:rsidRPr="00180606">
        <w:rPr>
          <w:b/>
          <w:u w:val="single"/>
          <w:lang w:eastAsia="ko-KR"/>
        </w:rPr>
        <w:t xml:space="preserve">Observation </w:t>
      </w:r>
      <w:r>
        <w:rPr>
          <w:b/>
          <w:u w:val="single"/>
          <w:lang w:eastAsia="ko-KR"/>
        </w:rPr>
        <w:t>2</w:t>
      </w:r>
      <w:r w:rsidRPr="00CD39E6">
        <w:rPr>
          <w:b/>
          <w:u w:val="single"/>
          <w:lang w:eastAsia="ko-KR"/>
        </w:rPr>
        <w:t xml:space="preserve">: </w:t>
      </w:r>
      <w:r w:rsidRPr="004F39CC">
        <w:rPr>
          <w:i/>
          <w:u w:val="single"/>
          <w:lang w:eastAsia="ko-KR"/>
        </w:rPr>
        <w:t xml:space="preserve">A maximum number of co-scheduled cells using a </w:t>
      </w:r>
      <w:r>
        <w:rPr>
          <w:i/>
          <w:u w:val="single"/>
          <w:lang w:eastAsia="ko-KR"/>
        </w:rPr>
        <w:t>MC-</w:t>
      </w:r>
      <w:r w:rsidRPr="004F39CC">
        <w:rPr>
          <w:i/>
          <w:u w:val="single"/>
          <w:lang w:eastAsia="ko-KR"/>
        </w:rPr>
        <w:t xml:space="preserve">DCI format </w:t>
      </w:r>
      <w:r>
        <w:rPr>
          <w:i/>
          <w:u w:val="single"/>
          <w:lang w:eastAsia="ko-KR"/>
        </w:rPr>
        <w:t xml:space="preserve">is preferably 8 but that aspect </w:t>
      </w:r>
      <w:r w:rsidRPr="004F39CC">
        <w:rPr>
          <w:i/>
          <w:u w:val="single"/>
          <w:lang w:eastAsia="ko-KR"/>
        </w:rPr>
        <w:t>can be concluded</w:t>
      </w:r>
      <w:r>
        <w:rPr>
          <w:i/>
          <w:u w:val="single"/>
          <w:lang w:eastAsia="ko-KR"/>
        </w:rPr>
        <w:t xml:space="preserve"> after progressing the MC-DCI design</w:t>
      </w:r>
      <w:r w:rsidRPr="00267D52">
        <w:rPr>
          <w:u w:val="single"/>
          <w:lang w:eastAsia="ko-KR"/>
        </w:rPr>
        <w:t>.</w:t>
      </w:r>
    </w:p>
    <w:p w14:paraId="34DB07A0" w14:textId="77777777" w:rsidR="00830916" w:rsidRDefault="00830916" w:rsidP="00830916">
      <w:pPr>
        <w:spacing w:before="180" w:line="288" w:lineRule="auto"/>
        <w:jc w:val="both"/>
        <w:rPr>
          <w:b/>
          <w:u w:val="single"/>
          <w:lang w:eastAsia="ko-KR"/>
        </w:rPr>
      </w:pPr>
      <w:r w:rsidRPr="00180606">
        <w:rPr>
          <w:b/>
          <w:u w:val="single"/>
          <w:lang w:eastAsia="ko-KR"/>
        </w:rPr>
        <w:t xml:space="preserve">Observation </w:t>
      </w:r>
      <w:r>
        <w:rPr>
          <w:b/>
          <w:u w:val="single"/>
          <w:lang w:eastAsia="ko-KR"/>
        </w:rPr>
        <w:t>3</w:t>
      </w:r>
      <w:r w:rsidRPr="00CD39E6">
        <w:rPr>
          <w:b/>
          <w:u w:val="single"/>
          <w:lang w:eastAsia="ko-KR"/>
        </w:rPr>
        <w:t xml:space="preserve">: </w:t>
      </w:r>
      <w:r>
        <w:rPr>
          <w:i/>
          <w:u w:val="single"/>
          <w:lang w:eastAsia="ko-KR"/>
        </w:rPr>
        <w:t>For indication of sets of co-scheduled cells by an MC-DCI format, Option 2 (bitmap) is a special case of Option 1 (set-level CIF) that requires maximum MC-DCI overhead. Option 3 (implicit indication using other DCI fields) may cause unnecessary restrictions and overhead and may not be generally functional. Option 2 and Option 3 have materially larger specification impact compared to Option 1.</w:t>
      </w:r>
    </w:p>
    <w:p w14:paraId="51C04D94" w14:textId="77777777" w:rsidR="00830916" w:rsidRDefault="00830916" w:rsidP="00830916">
      <w:pPr>
        <w:spacing w:before="180" w:line="288" w:lineRule="auto"/>
        <w:jc w:val="both"/>
        <w:rPr>
          <w:i/>
          <w:u w:val="single"/>
          <w:lang w:eastAsia="ko-KR"/>
        </w:rPr>
      </w:pPr>
      <w:r w:rsidRPr="00180606">
        <w:rPr>
          <w:b/>
          <w:u w:val="single"/>
          <w:lang w:eastAsia="ko-KR"/>
        </w:rPr>
        <w:t xml:space="preserve">Observation </w:t>
      </w:r>
      <w:r>
        <w:rPr>
          <w:b/>
          <w:u w:val="single"/>
          <w:lang w:eastAsia="ko-KR"/>
        </w:rPr>
        <w:t>4</w:t>
      </w:r>
      <w:r w:rsidRPr="00180606">
        <w:rPr>
          <w:b/>
          <w:u w:val="single"/>
          <w:lang w:eastAsia="ko-KR"/>
        </w:rPr>
        <w:t>:</w:t>
      </w:r>
      <w:r w:rsidRPr="00180606">
        <w:rPr>
          <w:u w:val="single"/>
          <w:lang w:eastAsia="ko-KR"/>
        </w:rPr>
        <w:t xml:space="preserve"> </w:t>
      </w:r>
      <w:r w:rsidRPr="0013027D">
        <w:rPr>
          <w:i/>
          <w:u w:val="single"/>
          <w:lang w:eastAsia="ko-KR"/>
        </w:rPr>
        <w:t xml:space="preserve">For </w:t>
      </w:r>
      <w:r>
        <w:rPr>
          <w:i/>
          <w:u w:val="single"/>
          <w:lang w:eastAsia="ko-KR"/>
        </w:rPr>
        <w:t xml:space="preserve">multi-cell scheduling of </w:t>
      </w:r>
      <w:r w:rsidRPr="0013027D">
        <w:rPr>
          <w:i/>
          <w:u w:val="single"/>
          <w:lang w:eastAsia="ko-KR"/>
        </w:rPr>
        <w:t xml:space="preserve">PDSCHs/PUSCHs </w:t>
      </w:r>
      <w:r>
        <w:rPr>
          <w:i/>
          <w:u w:val="single"/>
          <w:lang w:eastAsia="ko-KR"/>
        </w:rPr>
        <w:t xml:space="preserve">with </w:t>
      </w:r>
      <w:r w:rsidRPr="0013027D">
        <w:rPr>
          <w:i/>
          <w:u w:val="single"/>
          <w:lang w:eastAsia="ko-KR"/>
        </w:rPr>
        <w:t xml:space="preserve">a single </w:t>
      </w:r>
      <w:r>
        <w:rPr>
          <w:i/>
          <w:u w:val="single"/>
          <w:lang w:eastAsia="ko-KR"/>
        </w:rPr>
        <w:t>MC-</w:t>
      </w:r>
      <w:r w:rsidRPr="0013027D">
        <w:rPr>
          <w:i/>
          <w:u w:val="single"/>
          <w:lang w:eastAsia="ko-KR"/>
        </w:rPr>
        <w:t xml:space="preserve">DCI, </w:t>
      </w:r>
      <w:r>
        <w:rPr>
          <w:i/>
          <w:u w:val="single"/>
          <w:lang w:eastAsia="ko-KR"/>
        </w:rPr>
        <w:t>prioritize designs</w:t>
      </w:r>
      <w:r w:rsidRPr="0013027D">
        <w:rPr>
          <w:i/>
          <w:u w:val="single"/>
          <w:lang w:eastAsia="ko-KR"/>
        </w:rPr>
        <w:t xml:space="preserve"> </w:t>
      </w:r>
      <w:r>
        <w:rPr>
          <w:i/>
          <w:u w:val="single"/>
          <w:lang w:eastAsia="ko-KR"/>
        </w:rPr>
        <w:t>that minimize corresponding payload</w:t>
      </w:r>
      <w:r w:rsidRPr="0013027D">
        <w:rPr>
          <w:i/>
          <w:u w:val="single"/>
          <w:lang w:eastAsia="ko-KR"/>
        </w:rPr>
        <w:t xml:space="preserve"> increase </w:t>
      </w:r>
      <w:r>
        <w:rPr>
          <w:i/>
          <w:u w:val="single"/>
          <w:lang w:eastAsia="ko-KR"/>
        </w:rPr>
        <w:t>without material throughput loss</w:t>
      </w:r>
      <w:r w:rsidRPr="00B222A0">
        <w:rPr>
          <w:i/>
          <w:u w:val="single"/>
          <w:lang w:eastAsia="ko-KR"/>
        </w:rPr>
        <w:t>.</w:t>
      </w:r>
    </w:p>
    <w:p w14:paraId="596D1968" w14:textId="77777777" w:rsidR="00830916" w:rsidRDefault="00830916" w:rsidP="00830916">
      <w:pPr>
        <w:spacing w:before="180" w:line="288" w:lineRule="auto"/>
        <w:jc w:val="both"/>
        <w:rPr>
          <w:i/>
          <w:u w:val="single"/>
          <w:lang w:eastAsia="ko-KR"/>
        </w:rPr>
      </w:pPr>
      <w:r>
        <w:rPr>
          <w:b/>
          <w:u w:val="single"/>
          <w:lang w:eastAsia="ko-KR"/>
        </w:rPr>
        <w:t>Observation 5</w:t>
      </w:r>
      <w:r w:rsidRPr="00CD39E6">
        <w:rPr>
          <w:b/>
          <w:u w:val="single"/>
          <w:lang w:eastAsia="ko-KR"/>
        </w:rPr>
        <w:t>:</w:t>
      </w:r>
      <w:r>
        <w:rPr>
          <w:b/>
          <w:u w:val="single"/>
          <w:lang w:eastAsia="ko-KR"/>
        </w:rPr>
        <w:t xml:space="preserve"> </w:t>
      </w:r>
      <w:r>
        <w:rPr>
          <w:i/>
          <w:u w:val="single"/>
          <w:lang w:eastAsia="ko-KR"/>
        </w:rPr>
        <w:t>T</w:t>
      </w:r>
      <w:r w:rsidRPr="00976A71">
        <w:rPr>
          <w:i/>
          <w:u w:val="single"/>
          <w:lang w:eastAsia="ko-KR"/>
        </w:rPr>
        <w:t>he benefits and drawbacks of sub-groups for Type-2 fields in MC-DCI format</w:t>
      </w:r>
      <w:r>
        <w:rPr>
          <w:i/>
          <w:u w:val="single"/>
          <w:lang w:eastAsia="ko-KR"/>
        </w:rPr>
        <w:t xml:space="preserve"> need further consideration</w:t>
      </w:r>
      <w:r w:rsidRPr="00976A71">
        <w:rPr>
          <w:i/>
          <w:u w:val="single"/>
          <w:lang w:eastAsia="ko-KR"/>
        </w:rPr>
        <w:t>.</w:t>
      </w:r>
    </w:p>
    <w:p w14:paraId="4974812C" w14:textId="77777777" w:rsidR="00830916" w:rsidRPr="00CD39E6" w:rsidRDefault="00830916" w:rsidP="00830916">
      <w:pPr>
        <w:spacing w:before="180" w:line="288" w:lineRule="auto"/>
        <w:jc w:val="both"/>
        <w:rPr>
          <w:i/>
          <w:u w:val="single"/>
          <w:lang w:eastAsia="ko-KR"/>
        </w:rPr>
      </w:pPr>
      <w:r w:rsidRPr="00180606">
        <w:rPr>
          <w:b/>
          <w:u w:val="single"/>
          <w:lang w:eastAsia="ko-KR"/>
        </w:rPr>
        <w:t xml:space="preserve">Observation </w:t>
      </w:r>
      <w:r>
        <w:rPr>
          <w:b/>
          <w:u w:val="single"/>
          <w:lang w:eastAsia="ko-KR"/>
        </w:rPr>
        <w:t>6</w:t>
      </w:r>
      <w:r w:rsidRPr="00180606">
        <w:rPr>
          <w:b/>
          <w:u w:val="single"/>
          <w:lang w:eastAsia="ko-KR"/>
        </w:rPr>
        <w:t>:</w:t>
      </w:r>
      <w:r w:rsidRPr="00180606">
        <w:rPr>
          <w:u w:val="single"/>
          <w:lang w:eastAsia="ko-KR"/>
        </w:rPr>
        <w:t xml:space="preserve"> </w:t>
      </w:r>
      <w:r>
        <w:rPr>
          <w:i/>
          <w:u w:val="single"/>
          <w:lang w:eastAsia="ko-KR"/>
        </w:rPr>
        <w:t>DCI sizes for MC-DCI formats and SC-DCI formats can be different</w:t>
      </w:r>
      <w:r w:rsidRPr="00B222A0">
        <w:rPr>
          <w:i/>
          <w:u w:val="single"/>
          <w:lang w:eastAsia="ko-KR"/>
        </w:rPr>
        <w:t>.</w:t>
      </w:r>
    </w:p>
    <w:p w14:paraId="158C5F63" w14:textId="77777777" w:rsidR="00830916" w:rsidRPr="00CD39E6" w:rsidRDefault="00830916" w:rsidP="00830916">
      <w:pPr>
        <w:spacing w:before="180" w:line="288" w:lineRule="auto"/>
        <w:jc w:val="both"/>
        <w:rPr>
          <w:i/>
          <w:u w:val="single"/>
          <w:lang w:eastAsia="ko-KR"/>
        </w:rPr>
      </w:pPr>
      <w:r w:rsidRPr="00180606">
        <w:rPr>
          <w:b/>
          <w:u w:val="single"/>
          <w:lang w:eastAsia="ko-KR"/>
        </w:rPr>
        <w:t xml:space="preserve">Observation </w:t>
      </w:r>
      <w:r>
        <w:rPr>
          <w:b/>
          <w:u w:val="single"/>
          <w:lang w:eastAsia="ko-KR"/>
        </w:rPr>
        <w:t>7</w:t>
      </w:r>
      <w:r w:rsidRPr="00180606">
        <w:rPr>
          <w:b/>
          <w:u w:val="single"/>
          <w:lang w:eastAsia="ko-KR"/>
        </w:rPr>
        <w:t>:</w:t>
      </w:r>
      <w:r w:rsidRPr="00180606">
        <w:rPr>
          <w:u w:val="single"/>
          <w:lang w:eastAsia="ko-KR"/>
        </w:rPr>
        <w:t xml:space="preserve"> </w:t>
      </w:r>
      <w:r>
        <w:rPr>
          <w:i/>
          <w:u w:val="single"/>
          <w:lang w:eastAsia="ko-KR"/>
        </w:rPr>
        <w:t xml:space="preserve">Using a </w:t>
      </w:r>
      <w:r w:rsidRPr="00356AF6">
        <w:rPr>
          <w:i/>
          <w:u w:val="single"/>
          <w:lang w:eastAsia="ko-KR"/>
        </w:rPr>
        <w:t xml:space="preserve">MC-DCI format for single-cell scheduling </w:t>
      </w:r>
      <w:r>
        <w:rPr>
          <w:i/>
          <w:u w:val="single"/>
          <w:lang w:eastAsia="ko-KR"/>
        </w:rPr>
        <w:t>would be suboptimal to using</w:t>
      </w:r>
      <w:r w:rsidRPr="00356AF6">
        <w:rPr>
          <w:i/>
          <w:u w:val="single"/>
          <w:lang w:eastAsia="ko-KR"/>
        </w:rPr>
        <w:t xml:space="preserve"> an SC-DCI format</w:t>
      </w:r>
      <w:r w:rsidRPr="00B222A0">
        <w:rPr>
          <w:i/>
          <w:u w:val="single"/>
          <w:lang w:eastAsia="ko-KR"/>
        </w:rPr>
        <w:t>.</w:t>
      </w:r>
    </w:p>
    <w:p w14:paraId="453409BE" w14:textId="77777777" w:rsidR="00830916" w:rsidRDefault="00830916" w:rsidP="00830916">
      <w:pPr>
        <w:spacing w:before="180" w:line="288" w:lineRule="auto"/>
        <w:jc w:val="both"/>
        <w:rPr>
          <w:i/>
          <w:u w:val="single"/>
          <w:lang w:eastAsia="ko-KR"/>
        </w:rPr>
      </w:pPr>
      <w:r w:rsidRPr="00180606">
        <w:rPr>
          <w:b/>
          <w:u w:val="single"/>
          <w:lang w:eastAsia="ko-KR"/>
        </w:rPr>
        <w:t xml:space="preserve">Observation </w:t>
      </w:r>
      <w:r>
        <w:rPr>
          <w:b/>
          <w:u w:val="single"/>
          <w:lang w:eastAsia="ko-KR"/>
        </w:rPr>
        <w:t>8</w:t>
      </w:r>
      <w:r w:rsidRPr="00180606">
        <w:rPr>
          <w:b/>
          <w:u w:val="single"/>
          <w:lang w:eastAsia="ko-KR"/>
        </w:rPr>
        <w:t>:</w:t>
      </w:r>
      <w:r w:rsidRPr="00180606">
        <w:rPr>
          <w:u w:val="single"/>
          <w:lang w:eastAsia="ko-KR"/>
        </w:rPr>
        <w:t xml:space="preserve"> </w:t>
      </w:r>
      <w:r>
        <w:rPr>
          <w:i/>
          <w:u w:val="single"/>
          <w:lang w:eastAsia="ko-KR"/>
        </w:rPr>
        <w:t>The reasons for the “3+1” rule for DCI format size budget are not currently valid - maintaining that rule keeps leading to unnecessary specifications/complexity and increase in DCI format sizes after padding</w:t>
      </w:r>
      <w:r w:rsidRPr="00B222A0">
        <w:rPr>
          <w:i/>
          <w:u w:val="single"/>
          <w:lang w:eastAsia="ko-KR"/>
        </w:rPr>
        <w:t>.</w:t>
      </w:r>
    </w:p>
    <w:p w14:paraId="7866A160" w14:textId="77777777" w:rsidR="00830916" w:rsidRDefault="00830916" w:rsidP="00830916">
      <w:pPr>
        <w:spacing w:before="180" w:line="288" w:lineRule="auto"/>
        <w:jc w:val="both"/>
        <w:rPr>
          <w:i/>
          <w:u w:val="single"/>
          <w:lang w:eastAsia="ko-KR"/>
        </w:rPr>
      </w:pPr>
      <w:r w:rsidRPr="00180606">
        <w:rPr>
          <w:b/>
          <w:u w:val="single"/>
          <w:lang w:eastAsia="ko-KR"/>
        </w:rPr>
        <w:t xml:space="preserve">Observation </w:t>
      </w:r>
      <w:r>
        <w:rPr>
          <w:b/>
          <w:u w:val="single"/>
          <w:lang w:eastAsia="ko-KR"/>
        </w:rPr>
        <w:t>9</w:t>
      </w:r>
      <w:r w:rsidRPr="00180606">
        <w:rPr>
          <w:b/>
          <w:u w:val="single"/>
          <w:lang w:eastAsia="ko-KR"/>
        </w:rPr>
        <w:t>:</w:t>
      </w:r>
      <w:r>
        <w:rPr>
          <w:u w:val="single"/>
          <w:lang w:eastAsia="ko-KR"/>
        </w:rPr>
        <w:t xml:space="preserve"> </w:t>
      </w:r>
      <w:r>
        <w:rPr>
          <w:i/>
          <w:u w:val="single"/>
          <w:lang w:eastAsia="ko-KR"/>
        </w:rPr>
        <w:t>Multi-cell scheduling has to impact either the PDCCH counting rules or the PDCCH monitoring limits, but there is no need to impact both</w:t>
      </w:r>
      <w:r w:rsidRPr="00B222A0">
        <w:rPr>
          <w:i/>
          <w:u w:val="single"/>
          <w:lang w:eastAsia="ko-KR"/>
        </w:rPr>
        <w:t>.</w:t>
      </w:r>
    </w:p>
    <w:p w14:paraId="1449DA89" w14:textId="77777777" w:rsidR="00830916" w:rsidRPr="00E9398B" w:rsidRDefault="00830916" w:rsidP="00830916">
      <w:pPr>
        <w:spacing w:before="180" w:line="288" w:lineRule="auto"/>
        <w:jc w:val="both"/>
        <w:rPr>
          <w:b/>
          <w:u w:val="single"/>
          <w:lang w:eastAsia="ko-KR"/>
        </w:rPr>
      </w:pPr>
      <w:r>
        <w:rPr>
          <w:b/>
          <w:bCs/>
          <w:u w:val="single"/>
          <w:lang w:eastAsia="ko-KR"/>
        </w:rPr>
        <w:lastRenderedPageBreak/>
        <w:t>Observation 10</w:t>
      </w:r>
      <w:r w:rsidRPr="0069266F">
        <w:rPr>
          <w:b/>
          <w:bCs/>
          <w:u w:val="single"/>
          <w:lang w:eastAsia="ko-KR"/>
        </w:rPr>
        <w:t xml:space="preserve">: </w:t>
      </w:r>
      <w:r>
        <w:rPr>
          <w:bCs/>
          <w:i/>
          <w:u w:val="single"/>
          <w:lang w:eastAsia="ko-KR"/>
        </w:rPr>
        <w:t xml:space="preserve">There is no apparent need to introduce reporting of HARQ-ACK information associated with a same DCI format in different slots while there is a negative impact on multiple other metrics. </w:t>
      </w:r>
    </w:p>
    <w:p w14:paraId="70517A94" w14:textId="77777777" w:rsidR="00830916" w:rsidRPr="00CD39E6" w:rsidRDefault="00830916" w:rsidP="00830916">
      <w:pPr>
        <w:spacing w:after="0"/>
        <w:jc w:val="both"/>
        <w:rPr>
          <w:i/>
          <w:u w:val="single"/>
          <w:lang w:eastAsia="ko-KR"/>
        </w:rPr>
      </w:pPr>
      <w:r w:rsidRPr="00180606">
        <w:rPr>
          <w:b/>
          <w:u w:val="single"/>
          <w:lang w:eastAsia="ko-KR"/>
        </w:rPr>
        <w:t xml:space="preserve">Observation </w:t>
      </w:r>
      <w:r>
        <w:rPr>
          <w:b/>
          <w:u w:val="single"/>
          <w:lang w:eastAsia="ko-KR"/>
        </w:rPr>
        <w:t>11</w:t>
      </w:r>
      <w:r w:rsidRPr="00180606">
        <w:rPr>
          <w:b/>
          <w:u w:val="single"/>
          <w:lang w:eastAsia="ko-KR"/>
        </w:rPr>
        <w:t>:</w:t>
      </w:r>
      <w:r w:rsidRPr="00180606">
        <w:rPr>
          <w:u w:val="single"/>
          <w:lang w:eastAsia="ko-KR"/>
        </w:rPr>
        <w:t xml:space="preserve"> </w:t>
      </w:r>
      <w:r>
        <w:rPr>
          <w:i/>
          <w:u w:val="single"/>
          <w:lang w:eastAsia="ko-KR"/>
        </w:rPr>
        <w:t xml:space="preserve">Type-2 HARQ-ACK codebook generation can re-use procedures defined for </w:t>
      </w:r>
      <w:r w:rsidRPr="00853558">
        <w:rPr>
          <w:i/>
          <w:u w:val="single"/>
          <w:lang w:eastAsia="ko-KR"/>
        </w:rPr>
        <w:t>Rel-17 multi-</w:t>
      </w:r>
      <w:r>
        <w:rPr>
          <w:i/>
          <w:u w:val="single"/>
          <w:lang w:eastAsia="ko-KR"/>
        </w:rPr>
        <w:t xml:space="preserve">slot </w:t>
      </w:r>
      <w:r w:rsidRPr="00853558">
        <w:rPr>
          <w:i/>
          <w:u w:val="single"/>
          <w:lang w:eastAsia="ko-KR"/>
        </w:rPr>
        <w:t>PDSCH scheduling</w:t>
      </w:r>
      <w:r>
        <w:rPr>
          <w:i/>
          <w:u w:val="single"/>
          <w:lang w:eastAsia="ko-KR"/>
        </w:rPr>
        <w:t>, whenever possible</w:t>
      </w:r>
      <w:r w:rsidRPr="00B222A0">
        <w:rPr>
          <w:i/>
          <w:u w:val="single"/>
          <w:lang w:eastAsia="ko-KR"/>
        </w:rPr>
        <w:t>.</w:t>
      </w:r>
    </w:p>
    <w:p w14:paraId="534406E4" w14:textId="77777777" w:rsidR="005A1855" w:rsidRPr="00CD39E6" w:rsidRDefault="005A1855" w:rsidP="00592D29">
      <w:pPr>
        <w:spacing w:before="180" w:line="288" w:lineRule="auto"/>
        <w:jc w:val="both"/>
        <w:rPr>
          <w:i/>
          <w:u w:val="single"/>
          <w:lang w:eastAsia="ko-KR"/>
        </w:rPr>
      </w:pPr>
    </w:p>
    <w:p w14:paraId="77C216C6" w14:textId="36BDC141" w:rsidR="00F958A0" w:rsidRPr="00553559" w:rsidRDefault="00F958A0" w:rsidP="00A30133">
      <w:pPr>
        <w:pStyle w:val="Heading1"/>
        <w:spacing w:before="0" w:after="60" w:line="240" w:lineRule="auto"/>
        <w:rPr>
          <w:lang w:val="en-US"/>
        </w:rPr>
      </w:pPr>
      <w:r w:rsidRPr="00553559">
        <w:rPr>
          <w:lang w:val="en-US"/>
        </w:rPr>
        <w:t>Reference</w:t>
      </w:r>
      <w:r w:rsidR="00A30133">
        <w:rPr>
          <w:lang w:val="en-US"/>
        </w:rPr>
        <w:t>s</w:t>
      </w:r>
      <w:r w:rsidRPr="00553559">
        <w:rPr>
          <w:lang w:val="en-US"/>
        </w:rPr>
        <w:t>:</w:t>
      </w:r>
    </w:p>
    <w:p w14:paraId="5EBA7FD6" w14:textId="3751ACC1" w:rsidR="00F57F66" w:rsidRPr="000E0681" w:rsidRDefault="00513AD5" w:rsidP="00196AFD">
      <w:pPr>
        <w:pStyle w:val="Reference0"/>
        <w:numPr>
          <w:ilvl w:val="0"/>
          <w:numId w:val="11"/>
        </w:numPr>
        <w:spacing w:after="60"/>
      </w:pPr>
      <w:r w:rsidRPr="00165309">
        <w:rPr>
          <w:lang w:eastAsia="ko-KR"/>
        </w:rPr>
        <w:t>RP-</w:t>
      </w:r>
      <w:r w:rsidRPr="000E0681">
        <w:rPr>
          <w:lang w:eastAsia="ko-KR"/>
        </w:rPr>
        <w:t xml:space="preserve">213577, </w:t>
      </w:r>
      <w:r w:rsidR="000B219F" w:rsidRPr="000E0681">
        <w:rPr>
          <w:lang w:eastAsia="ko-KR"/>
        </w:rPr>
        <w:t>New WID on Multi-carrier enhancements</w:t>
      </w:r>
      <w:r w:rsidR="00794985" w:rsidRPr="000E0681">
        <w:rPr>
          <w:lang w:eastAsia="ko-KR"/>
        </w:rPr>
        <w:t>, NTT DOCOMO, INC.</w:t>
      </w:r>
      <w:r w:rsidRPr="000E0681">
        <w:rPr>
          <w:lang w:eastAsia="ko-KR"/>
        </w:rPr>
        <w:t xml:space="preserve"> </w:t>
      </w:r>
    </w:p>
    <w:p w14:paraId="6069578B" w14:textId="2C2A48BF" w:rsidR="007D0228" w:rsidRPr="00165309" w:rsidRDefault="007D0228" w:rsidP="00196AFD">
      <w:pPr>
        <w:pStyle w:val="Reference0"/>
        <w:numPr>
          <w:ilvl w:val="0"/>
          <w:numId w:val="11"/>
        </w:numPr>
        <w:spacing w:after="60"/>
      </w:pPr>
      <w:r w:rsidRPr="000E0681">
        <w:t xml:space="preserve">R1-2205488, </w:t>
      </w:r>
      <w:r w:rsidR="000E0681" w:rsidRPr="000E0681">
        <w:t>“Feature lead summary #6 on multi-cell PUSCH/PDSCH scheduling with a single DCI”</w:t>
      </w:r>
      <w:r w:rsidRPr="000E0681">
        <w:t>, RAN1</w:t>
      </w:r>
      <w:r>
        <w:t xml:space="preserve">#109-e, </w:t>
      </w:r>
      <w:r w:rsidRPr="00165309">
        <w:t>Moderator (Lenovo)</w:t>
      </w:r>
      <w:r>
        <w:t>.</w:t>
      </w:r>
    </w:p>
    <w:p w14:paraId="5B220F5A" w14:textId="18315715" w:rsidR="00951C30" w:rsidRDefault="000E0681" w:rsidP="00951C30">
      <w:pPr>
        <w:pStyle w:val="Reference0"/>
        <w:numPr>
          <w:ilvl w:val="0"/>
          <w:numId w:val="11"/>
        </w:numPr>
        <w:spacing w:after="60"/>
      </w:pPr>
      <w:r>
        <w:t>Chair</w:t>
      </w:r>
      <w:r w:rsidR="00236D37">
        <w:t>’s</w:t>
      </w:r>
      <w:r>
        <w:t xml:space="preserve"> Notes</w:t>
      </w:r>
      <w:r w:rsidR="00951C30">
        <w:t>, RAN1#109-e</w:t>
      </w:r>
      <w:r w:rsidR="00A64A4C">
        <w:t>.</w:t>
      </w:r>
    </w:p>
    <w:p w14:paraId="5A4FE40E" w14:textId="4F91165E" w:rsidR="008A2098" w:rsidRDefault="00165309" w:rsidP="009276EA">
      <w:pPr>
        <w:pStyle w:val="Reference0"/>
        <w:numPr>
          <w:ilvl w:val="0"/>
          <w:numId w:val="11"/>
        </w:numPr>
        <w:spacing w:after="60"/>
      </w:pPr>
      <w:r>
        <w:t>R1-2102138, “</w:t>
      </w:r>
      <w:r w:rsidRPr="00165309">
        <w:t>Feature lead summary #4 on multi-cell scheduling via a single DCI</w:t>
      </w:r>
      <w:r>
        <w:t xml:space="preserve">”, RAN1#104-e, </w:t>
      </w:r>
      <w:r w:rsidRPr="00165309">
        <w:t>Moderator (Lenovo)</w:t>
      </w:r>
      <w:r>
        <w:t>.</w:t>
      </w:r>
    </w:p>
    <w:p w14:paraId="0C140674" w14:textId="43CAD02F" w:rsidR="00790F5A" w:rsidRPr="00165309" w:rsidRDefault="00790F5A" w:rsidP="009276EA">
      <w:pPr>
        <w:pStyle w:val="Reference0"/>
        <w:numPr>
          <w:ilvl w:val="0"/>
          <w:numId w:val="11"/>
        </w:numPr>
        <w:spacing w:after="60"/>
      </w:pPr>
      <w:r>
        <w:t>R1-</w:t>
      </w:r>
      <w:r w:rsidR="00DB71A7">
        <w:t>2203925, “</w:t>
      </w:r>
      <w:r w:rsidR="00DB71A7" w:rsidRPr="00DB71A7">
        <w:t>Multi-cell PUSCH/PDSCH scheduling with a single DCI</w:t>
      </w:r>
      <w:r w:rsidR="00DB71A7">
        <w:t xml:space="preserve">”, </w:t>
      </w:r>
      <w:r>
        <w:t>RAN1#109-e, Samsung</w:t>
      </w:r>
      <w:r w:rsidR="00DB71A7">
        <w:t xml:space="preserve">. </w:t>
      </w:r>
    </w:p>
    <w:p w14:paraId="6B2A29BC" w14:textId="4B8FF33A" w:rsidR="00573E69" w:rsidRDefault="00573E69" w:rsidP="00573E69">
      <w:pPr>
        <w:pStyle w:val="Reference0"/>
        <w:numPr>
          <w:ilvl w:val="0"/>
          <w:numId w:val="0"/>
        </w:numPr>
        <w:spacing w:after="60"/>
        <w:ind w:left="360" w:hanging="360"/>
      </w:pPr>
    </w:p>
    <w:p w14:paraId="40165C99" w14:textId="77777777" w:rsidR="00913442" w:rsidRDefault="00913442" w:rsidP="00913442">
      <w:pPr>
        <w:rPr>
          <w:highlight w:val="green"/>
          <w:lang w:eastAsia="zh-CN"/>
        </w:rPr>
      </w:pPr>
    </w:p>
    <w:p w14:paraId="4823DAE9" w14:textId="77777777" w:rsidR="00913442" w:rsidRPr="00046F92" w:rsidRDefault="00913442" w:rsidP="00913442">
      <w:pPr>
        <w:rPr>
          <w:rFonts w:eastAsia="DengXian"/>
          <w:lang w:eastAsia="zh-CN"/>
        </w:rPr>
      </w:pPr>
    </w:p>
    <w:sectPr w:rsidR="00913442" w:rsidRPr="00046F92"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A350D" w14:textId="77777777" w:rsidR="00C264EC" w:rsidRDefault="00C264EC">
      <w:r>
        <w:separator/>
      </w:r>
    </w:p>
  </w:endnote>
  <w:endnote w:type="continuationSeparator" w:id="0">
    <w:p w14:paraId="23A52B58" w14:textId="77777777" w:rsidR="00C264EC" w:rsidRDefault="00C26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楷体">
    <w:altName w:val="Microsoft YaHe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79A3C" w14:textId="77777777" w:rsidR="00C264EC" w:rsidRDefault="00C264EC">
      <w:r>
        <w:separator/>
      </w:r>
    </w:p>
  </w:footnote>
  <w:footnote w:type="continuationSeparator" w:id="0">
    <w:p w14:paraId="556C1670" w14:textId="77777777" w:rsidR="00C264EC" w:rsidRDefault="00C26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3A2537" w:rsidRDefault="003A253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868227F"/>
    <w:multiLevelType w:val="hybridMultilevel"/>
    <w:tmpl w:val="45A8D52C"/>
    <w:lvl w:ilvl="0" w:tplc="5866929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E5B6D"/>
    <w:multiLevelType w:val="hybridMultilevel"/>
    <w:tmpl w:val="699AC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AD0A9E"/>
    <w:multiLevelType w:val="hybridMultilevel"/>
    <w:tmpl w:val="153C1182"/>
    <w:lvl w:ilvl="0" w:tplc="3FD2CEA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3577BC"/>
    <w:multiLevelType w:val="hybridMultilevel"/>
    <w:tmpl w:val="37228944"/>
    <w:lvl w:ilvl="0" w:tplc="0409001B">
      <w:start w:val="1"/>
      <w:numFmt w:val="lowerRoman"/>
      <w:lvlText w:val="%1."/>
      <w:lvlJc w:val="righ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445231"/>
    <w:multiLevelType w:val="hybridMultilevel"/>
    <w:tmpl w:val="859ADA6C"/>
    <w:lvl w:ilvl="0" w:tplc="3FD2CEA4">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1105FAD"/>
    <w:multiLevelType w:val="hybridMultilevel"/>
    <w:tmpl w:val="AD369FB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4305613"/>
    <w:multiLevelType w:val="hybridMultilevel"/>
    <w:tmpl w:val="AD369FB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C93977"/>
    <w:multiLevelType w:val="hybridMultilevel"/>
    <w:tmpl w:val="1806DF88"/>
    <w:lvl w:ilvl="0" w:tplc="3FD2CEA4">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DD4A7D"/>
    <w:multiLevelType w:val="hybridMultilevel"/>
    <w:tmpl w:val="37228944"/>
    <w:lvl w:ilvl="0" w:tplc="0409001B">
      <w:start w:val="1"/>
      <w:numFmt w:val="lowerRoman"/>
      <w:lvlText w:val="%1."/>
      <w:lvlJc w:val="righ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024196"/>
    <w:multiLevelType w:val="multilevel"/>
    <w:tmpl w:val="4802419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5421DA"/>
    <w:multiLevelType w:val="hybridMultilevel"/>
    <w:tmpl w:val="BAE0BC26"/>
    <w:lvl w:ilvl="0" w:tplc="5F524022">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9B45C2F"/>
    <w:multiLevelType w:val="hybridMultilevel"/>
    <w:tmpl w:val="202A66B6"/>
    <w:lvl w:ilvl="0" w:tplc="B6C8B772">
      <w:start w:val="5"/>
      <w:numFmt w:val="bullet"/>
      <w:lvlText w:val="-"/>
      <w:lvlJc w:val="left"/>
      <w:pPr>
        <w:ind w:left="720" w:hanging="360"/>
      </w:pPr>
      <w:rPr>
        <w:rFonts w:ascii="Times New Roman" w:eastAsia="Malgun Gothic" w:hAnsi="Times New Roman" w:cs="Times New Roman" w:hint="default"/>
        <w:b/>
        <w:u w:val="singl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8" w15:restartNumberingAfterBreak="0">
    <w:nsid w:val="7DE04D1B"/>
    <w:multiLevelType w:val="hybridMultilevel"/>
    <w:tmpl w:val="E07CA488"/>
    <w:lvl w:ilvl="0" w:tplc="2D30F7A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22"/>
  </w:num>
  <w:num w:numId="4">
    <w:abstractNumId w:val="25"/>
  </w:num>
  <w:num w:numId="5">
    <w:abstractNumId w:val="20"/>
  </w:num>
  <w:num w:numId="6">
    <w:abstractNumId w:val="23"/>
  </w:num>
  <w:num w:numId="7">
    <w:abstractNumId w:val="10"/>
  </w:num>
  <w:num w:numId="8">
    <w:abstractNumId w:val="19"/>
  </w:num>
  <w:num w:numId="9">
    <w:abstractNumId w:val="6"/>
  </w:num>
  <w:num w:numId="10">
    <w:abstractNumId w:val="26"/>
  </w:num>
  <w:num w:numId="11">
    <w:abstractNumId w:val="27"/>
  </w:num>
  <w:num w:numId="12">
    <w:abstractNumId w:val="0"/>
  </w:num>
  <w:num w:numId="13">
    <w:abstractNumId w:val="28"/>
  </w:num>
  <w:num w:numId="14">
    <w:abstractNumId w:val="2"/>
  </w:num>
  <w:num w:numId="15">
    <w:abstractNumId w:val="11"/>
  </w:num>
  <w:num w:numId="16">
    <w:abstractNumId w:val="8"/>
  </w:num>
  <w:num w:numId="17">
    <w:abstractNumId w:val="13"/>
  </w:num>
  <w:num w:numId="18">
    <w:abstractNumId w:val="24"/>
  </w:num>
  <w:num w:numId="19">
    <w:abstractNumId w:val="21"/>
  </w:num>
  <w:num w:numId="20">
    <w:abstractNumId w:val="17"/>
  </w:num>
  <w:num w:numId="21">
    <w:abstractNumId w:val="15"/>
  </w:num>
  <w:num w:numId="22">
    <w:abstractNumId w:val="1"/>
  </w:num>
  <w:num w:numId="23">
    <w:abstractNumId w:val="14"/>
  </w:num>
  <w:num w:numId="24">
    <w:abstractNumId w:val="5"/>
  </w:num>
  <w:num w:numId="25">
    <w:abstractNumId w:val="9"/>
  </w:num>
  <w:num w:numId="26">
    <w:abstractNumId w:val="14"/>
  </w:num>
  <w:num w:numId="27">
    <w:abstractNumId w:val="18"/>
  </w:num>
  <w:num w:numId="28">
    <w:abstractNumId w:val="5"/>
  </w:num>
  <w:num w:numId="29">
    <w:abstractNumId w:val="3"/>
  </w:num>
  <w:num w:numId="30">
    <w:abstractNumId w:val="7"/>
  </w:num>
  <w:num w:numId="31">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2B13"/>
    <w:rsid w:val="000033A8"/>
    <w:rsid w:val="00003A95"/>
    <w:rsid w:val="00003CD4"/>
    <w:rsid w:val="00003D71"/>
    <w:rsid w:val="00004076"/>
    <w:rsid w:val="00004ED1"/>
    <w:rsid w:val="00004F9A"/>
    <w:rsid w:val="00005509"/>
    <w:rsid w:val="00005774"/>
    <w:rsid w:val="00005951"/>
    <w:rsid w:val="00005F99"/>
    <w:rsid w:val="00006735"/>
    <w:rsid w:val="00006744"/>
    <w:rsid w:val="000069D4"/>
    <w:rsid w:val="00006B03"/>
    <w:rsid w:val="000071B4"/>
    <w:rsid w:val="0000738F"/>
    <w:rsid w:val="00007907"/>
    <w:rsid w:val="00007B71"/>
    <w:rsid w:val="00007DE4"/>
    <w:rsid w:val="00010910"/>
    <w:rsid w:val="00010921"/>
    <w:rsid w:val="000109E3"/>
    <w:rsid w:val="00010ADD"/>
    <w:rsid w:val="00010C31"/>
    <w:rsid w:val="00010FC2"/>
    <w:rsid w:val="00011005"/>
    <w:rsid w:val="000114CB"/>
    <w:rsid w:val="000116A8"/>
    <w:rsid w:val="00011A53"/>
    <w:rsid w:val="00011CC6"/>
    <w:rsid w:val="00011D8D"/>
    <w:rsid w:val="00011F08"/>
    <w:rsid w:val="00011FB1"/>
    <w:rsid w:val="00012357"/>
    <w:rsid w:val="00012445"/>
    <w:rsid w:val="00012CC8"/>
    <w:rsid w:val="00012CD3"/>
    <w:rsid w:val="00012D3C"/>
    <w:rsid w:val="00013478"/>
    <w:rsid w:val="000134E9"/>
    <w:rsid w:val="00013E01"/>
    <w:rsid w:val="0001401B"/>
    <w:rsid w:val="0001431F"/>
    <w:rsid w:val="0001464B"/>
    <w:rsid w:val="00014818"/>
    <w:rsid w:val="00015806"/>
    <w:rsid w:val="0001645B"/>
    <w:rsid w:val="000165C2"/>
    <w:rsid w:val="00016682"/>
    <w:rsid w:val="000167DF"/>
    <w:rsid w:val="0001695D"/>
    <w:rsid w:val="00016F04"/>
    <w:rsid w:val="000172F4"/>
    <w:rsid w:val="000200C4"/>
    <w:rsid w:val="000204E8"/>
    <w:rsid w:val="00020776"/>
    <w:rsid w:val="0002096F"/>
    <w:rsid w:val="000209B7"/>
    <w:rsid w:val="000210FF"/>
    <w:rsid w:val="000214D8"/>
    <w:rsid w:val="00021CA4"/>
    <w:rsid w:val="00022194"/>
    <w:rsid w:val="00022677"/>
    <w:rsid w:val="00022C4C"/>
    <w:rsid w:val="00022E33"/>
    <w:rsid w:val="00024264"/>
    <w:rsid w:val="00024824"/>
    <w:rsid w:val="00024CED"/>
    <w:rsid w:val="0002525D"/>
    <w:rsid w:val="00025609"/>
    <w:rsid w:val="0002580F"/>
    <w:rsid w:val="00025BC7"/>
    <w:rsid w:val="00025DDA"/>
    <w:rsid w:val="00026242"/>
    <w:rsid w:val="00026732"/>
    <w:rsid w:val="00027A22"/>
    <w:rsid w:val="00027BFA"/>
    <w:rsid w:val="00027C50"/>
    <w:rsid w:val="00030052"/>
    <w:rsid w:val="00030341"/>
    <w:rsid w:val="00030634"/>
    <w:rsid w:val="00030B6F"/>
    <w:rsid w:val="00030DF3"/>
    <w:rsid w:val="00030EA8"/>
    <w:rsid w:val="00031BA0"/>
    <w:rsid w:val="00031F7D"/>
    <w:rsid w:val="000321A8"/>
    <w:rsid w:val="000321D6"/>
    <w:rsid w:val="000324BF"/>
    <w:rsid w:val="0003271D"/>
    <w:rsid w:val="00032854"/>
    <w:rsid w:val="0003295C"/>
    <w:rsid w:val="00032E69"/>
    <w:rsid w:val="00033449"/>
    <w:rsid w:val="000337AE"/>
    <w:rsid w:val="00034E56"/>
    <w:rsid w:val="000359C4"/>
    <w:rsid w:val="000362E5"/>
    <w:rsid w:val="00036446"/>
    <w:rsid w:val="00036816"/>
    <w:rsid w:val="000368ED"/>
    <w:rsid w:val="00036A11"/>
    <w:rsid w:val="00036B1F"/>
    <w:rsid w:val="00036C32"/>
    <w:rsid w:val="00036CE6"/>
    <w:rsid w:val="00036DAC"/>
    <w:rsid w:val="000375ED"/>
    <w:rsid w:val="00037B9F"/>
    <w:rsid w:val="00040D18"/>
    <w:rsid w:val="00041416"/>
    <w:rsid w:val="0004150E"/>
    <w:rsid w:val="0004152C"/>
    <w:rsid w:val="000416B0"/>
    <w:rsid w:val="00042E57"/>
    <w:rsid w:val="0004305A"/>
    <w:rsid w:val="00043BBA"/>
    <w:rsid w:val="00043CFC"/>
    <w:rsid w:val="00043E28"/>
    <w:rsid w:val="00043F06"/>
    <w:rsid w:val="00044661"/>
    <w:rsid w:val="00044872"/>
    <w:rsid w:val="00045082"/>
    <w:rsid w:val="00045210"/>
    <w:rsid w:val="00045AAA"/>
    <w:rsid w:val="000461A2"/>
    <w:rsid w:val="000467C2"/>
    <w:rsid w:val="00046941"/>
    <w:rsid w:val="00046AB8"/>
    <w:rsid w:val="00046EDE"/>
    <w:rsid w:val="0005019A"/>
    <w:rsid w:val="00050412"/>
    <w:rsid w:val="00050EA6"/>
    <w:rsid w:val="00051AFF"/>
    <w:rsid w:val="00051C7C"/>
    <w:rsid w:val="00052395"/>
    <w:rsid w:val="00052776"/>
    <w:rsid w:val="000528EB"/>
    <w:rsid w:val="0005293F"/>
    <w:rsid w:val="00052DF4"/>
    <w:rsid w:val="00052FB5"/>
    <w:rsid w:val="0005302E"/>
    <w:rsid w:val="00053132"/>
    <w:rsid w:val="0005318F"/>
    <w:rsid w:val="00053501"/>
    <w:rsid w:val="00053633"/>
    <w:rsid w:val="00053930"/>
    <w:rsid w:val="000543C0"/>
    <w:rsid w:val="00054AE1"/>
    <w:rsid w:val="00054CD1"/>
    <w:rsid w:val="00054F7E"/>
    <w:rsid w:val="000551A1"/>
    <w:rsid w:val="0005523B"/>
    <w:rsid w:val="00055549"/>
    <w:rsid w:val="00055EC9"/>
    <w:rsid w:val="00056B06"/>
    <w:rsid w:val="00056D0B"/>
    <w:rsid w:val="000570CB"/>
    <w:rsid w:val="00057250"/>
    <w:rsid w:val="00057853"/>
    <w:rsid w:val="00057995"/>
    <w:rsid w:val="00057CB5"/>
    <w:rsid w:val="00060151"/>
    <w:rsid w:val="00060189"/>
    <w:rsid w:val="0006081D"/>
    <w:rsid w:val="000619BF"/>
    <w:rsid w:val="000620CD"/>
    <w:rsid w:val="000621DB"/>
    <w:rsid w:val="0006267E"/>
    <w:rsid w:val="00062716"/>
    <w:rsid w:val="000627C6"/>
    <w:rsid w:val="000630AB"/>
    <w:rsid w:val="000632DE"/>
    <w:rsid w:val="00063335"/>
    <w:rsid w:val="000639FA"/>
    <w:rsid w:val="00063AB0"/>
    <w:rsid w:val="00063AC6"/>
    <w:rsid w:val="00063C26"/>
    <w:rsid w:val="00063C9B"/>
    <w:rsid w:val="00063D0B"/>
    <w:rsid w:val="00063F1D"/>
    <w:rsid w:val="000645C0"/>
    <w:rsid w:val="00065630"/>
    <w:rsid w:val="000659AB"/>
    <w:rsid w:val="00065C00"/>
    <w:rsid w:val="00066BF3"/>
    <w:rsid w:val="00066CCF"/>
    <w:rsid w:val="000673AD"/>
    <w:rsid w:val="000673BF"/>
    <w:rsid w:val="00067654"/>
    <w:rsid w:val="0007119C"/>
    <w:rsid w:val="00071272"/>
    <w:rsid w:val="00071F1E"/>
    <w:rsid w:val="000720DC"/>
    <w:rsid w:val="00072453"/>
    <w:rsid w:val="00072599"/>
    <w:rsid w:val="00072AF3"/>
    <w:rsid w:val="00072C1F"/>
    <w:rsid w:val="00073184"/>
    <w:rsid w:val="00073BBD"/>
    <w:rsid w:val="00073C42"/>
    <w:rsid w:val="00073E25"/>
    <w:rsid w:val="00073F0C"/>
    <w:rsid w:val="00074148"/>
    <w:rsid w:val="000741EA"/>
    <w:rsid w:val="000755B5"/>
    <w:rsid w:val="00075AB0"/>
    <w:rsid w:val="00075DCD"/>
    <w:rsid w:val="00076003"/>
    <w:rsid w:val="00076188"/>
    <w:rsid w:val="0007650C"/>
    <w:rsid w:val="00076C44"/>
    <w:rsid w:val="00076E2F"/>
    <w:rsid w:val="00076FF5"/>
    <w:rsid w:val="000775AB"/>
    <w:rsid w:val="00077E76"/>
    <w:rsid w:val="00080411"/>
    <w:rsid w:val="00080838"/>
    <w:rsid w:val="00080AAE"/>
    <w:rsid w:val="00080D7C"/>
    <w:rsid w:val="00080E4B"/>
    <w:rsid w:val="00081372"/>
    <w:rsid w:val="0008144D"/>
    <w:rsid w:val="000818BC"/>
    <w:rsid w:val="00081A2B"/>
    <w:rsid w:val="00082094"/>
    <w:rsid w:val="00082250"/>
    <w:rsid w:val="0008253D"/>
    <w:rsid w:val="00083211"/>
    <w:rsid w:val="00083457"/>
    <w:rsid w:val="00083DE3"/>
    <w:rsid w:val="0008404D"/>
    <w:rsid w:val="0008461C"/>
    <w:rsid w:val="00084BBC"/>
    <w:rsid w:val="00084F49"/>
    <w:rsid w:val="00085632"/>
    <w:rsid w:val="00085ED9"/>
    <w:rsid w:val="00086027"/>
    <w:rsid w:val="00086044"/>
    <w:rsid w:val="000861BF"/>
    <w:rsid w:val="000862ED"/>
    <w:rsid w:val="00086364"/>
    <w:rsid w:val="00086690"/>
    <w:rsid w:val="000867F2"/>
    <w:rsid w:val="000868E1"/>
    <w:rsid w:val="00086909"/>
    <w:rsid w:val="00086A31"/>
    <w:rsid w:val="00086E9D"/>
    <w:rsid w:val="00087750"/>
    <w:rsid w:val="0008799D"/>
    <w:rsid w:val="00087BDC"/>
    <w:rsid w:val="00087EEE"/>
    <w:rsid w:val="00087F06"/>
    <w:rsid w:val="000902E8"/>
    <w:rsid w:val="00090459"/>
    <w:rsid w:val="00090609"/>
    <w:rsid w:val="00090A57"/>
    <w:rsid w:val="000914C8"/>
    <w:rsid w:val="0009179A"/>
    <w:rsid w:val="00091C52"/>
    <w:rsid w:val="00092123"/>
    <w:rsid w:val="0009281B"/>
    <w:rsid w:val="00092AC5"/>
    <w:rsid w:val="00092B3C"/>
    <w:rsid w:val="000934B6"/>
    <w:rsid w:val="00093E45"/>
    <w:rsid w:val="000948FB"/>
    <w:rsid w:val="00094B22"/>
    <w:rsid w:val="00094E01"/>
    <w:rsid w:val="00095DDE"/>
    <w:rsid w:val="00096004"/>
    <w:rsid w:val="000969D0"/>
    <w:rsid w:val="000969F4"/>
    <w:rsid w:val="00096B7D"/>
    <w:rsid w:val="00096F72"/>
    <w:rsid w:val="0009739B"/>
    <w:rsid w:val="0009767F"/>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2F39"/>
    <w:rsid w:val="000A3D5C"/>
    <w:rsid w:val="000A4785"/>
    <w:rsid w:val="000A4813"/>
    <w:rsid w:val="000A482C"/>
    <w:rsid w:val="000A4899"/>
    <w:rsid w:val="000A4C94"/>
    <w:rsid w:val="000A5315"/>
    <w:rsid w:val="000A53D7"/>
    <w:rsid w:val="000A55FC"/>
    <w:rsid w:val="000A581F"/>
    <w:rsid w:val="000A58A6"/>
    <w:rsid w:val="000A591F"/>
    <w:rsid w:val="000A6336"/>
    <w:rsid w:val="000A6BC6"/>
    <w:rsid w:val="000A6C4B"/>
    <w:rsid w:val="000A7628"/>
    <w:rsid w:val="000A77A6"/>
    <w:rsid w:val="000B06E4"/>
    <w:rsid w:val="000B0B99"/>
    <w:rsid w:val="000B0D92"/>
    <w:rsid w:val="000B19F0"/>
    <w:rsid w:val="000B1E80"/>
    <w:rsid w:val="000B1FCD"/>
    <w:rsid w:val="000B219F"/>
    <w:rsid w:val="000B233C"/>
    <w:rsid w:val="000B25B1"/>
    <w:rsid w:val="000B264D"/>
    <w:rsid w:val="000B26D0"/>
    <w:rsid w:val="000B2B62"/>
    <w:rsid w:val="000B2B68"/>
    <w:rsid w:val="000B32FD"/>
    <w:rsid w:val="000B3369"/>
    <w:rsid w:val="000B366A"/>
    <w:rsid w:val="000B3728"/>
    <w:rsid w:val="000B377A"/>
    <w:rsid w:val="000B3C4F"/>
    <w:rsid w:val="000B3EF9"/>
    <w:rsid w:val="000B41B2"/>
    <w:rsid w:val="000B4FD7"/>
    <w:rsid w:val="000B55CE"/>
    <w:rsid w:val="000B56DE"/>
    <w:rsid w:val="000B59A8"/>
    <w:rsid w:val="000B606D"/>
    <w:rsid w:val="000B698D"/>
    <w:rsid w:val="000B72A3"/>
    <w:rsid w:val="000B7B48"/>
    <w:rsid w:val="000C074E"/>
    <w:rsid w:val="000C0B9D"/>
    <w:rsid w:val="000C0F99"/>
    <w:rsid w:val="000C1169"/>
    <w:rsid w:val="000C118A"/>
    <w:rsid w:val="000C14C1"/>
    <w:rsid w:val="000C1541"/>
    <w:rsid w:val="000C15EF"/>
    <w:rsid w:val="000C1D2D"/>
    <w:rsid w:val="000C2AAA"/>
    <w:rsid w:val="000C2C42"/>
    <w:rsid w:val="000C2C58"/>
    <w:rsid w:val="000C2DAC"/>
    <w:rsid w:val="000C32AE"/>
    <w:rsid w:val="000C3A4B"/>
    <w:rsid w:val="000C3B5B"/>
    <w:rsid w:val="000C3BE1"/>
    <w:rsid w:val="000C3E25"/>
    <w:rsid w:val="000C489F"/>
    <w:rsid w:val="000C54C7"/>
    <w:rsid w:val="000C56CE"/>
    <w:rsid w:val="000C5787"/>
    <w:rsid w:val="000C5859"/>
    <w:rsid w:val="000C5FD0"/>
    <w:rsid w:val="000C650F"/>
    <w:rsid w:val="000C66E2"/>
    <w:rsid w:val="000C6B7A"/>
    <w:rsid w:val="000C787E"/>
    <w:rsid w:val="000C7D54"/>
    <w:rsid w:val="000C7D84"/>
    <w:rsid w:val="000D0010"/>
    <w:rsid w:val="000D00DD"/>
    <w:rsid w:val="000D0AE1"/>
    <w:rsid w:val="000D1026"/>
    <w:rsid w:val="000D19F4"/>
    <w:rsid w:val="000D1CB9"/>
    <w:rsid w:val="000D1E9B"/>
    <w:rsid w:val="000D1F29"/>
    <w:rsid w:val="000D2590"/>
    <w:rsid w:val="000D25AC"/>
    <w:rsid w:val="000D2A60"/>
    <w:rsid w:val="000D2CF0"/>
    <w:rsid w:val="000D321E"/>
    <w:rsid w:val="000D32B8"/>
    <w:rsid w:val="000D375B"/>
    <w:rsid w:val="000D3B51"/>
    <w:rsid w:val="000D3F1C"/>
    <w:rsid w:val="000D41D9"/>
    <w:rsid w:val="000D430E"/>
    <w:rsid w:val="000D435D"/>
    <w:rsid w:val="000D4680"/>
    <w:rsid w:val="000D4806"/>
    <w:rsid w:val="000D4B54"/>
    <w:rsid w:val="000D5200"/>
    <w:rsid w:val="000D53DD"/>
    <w:rsid w:val="000D5538"/>
    <w:rsid w:val="000D5A14"/>
    <w:rsid w:val="000D5A35"/>
    <w:rsid w:val="000D6A5D"/>
    <w:rsid w:val="000D6D8B"/>
    <w:rsid w:val="000D6E93"/>
    <w:rsid w:val="000D7506"/>
    <w:rsid w:val="000D758A"/>
    <w:rsid w:val="000D77B5"/>
    <w:rsid w:val="000E0681"/>
    <w:rsid w:val="000E08F9"/>
    <w:rsid w:val="000E133C"/>
    <w:rsid w:val="000E1471"/>
    <w:rsid w:val="000E1717"/>
    <w:rsid w:val="000E1AF3"/>
    <w:rsid w:val="000E2201"/>
    <w:rsid w:val="000E2A33"/>
    <w:rsid w:val="000E34D6"/>
    <w:rsid w:val="000E37BB"/>
    <w:rsid w:val="000E39F1"/>
    <w:rsid w:val="000E3A98"/>
    <w:rsid w:val="000E4098"/>
    <w:rsid w:val="000E48A4"/>
    <w:rsid w:val="000E512F"/>
    <w:rsid w:val="000E549C"/>
    <w:rsid w:val="000E5D1C"/>
    <w:rsid w:val="000E64CD"/>
    <w:rsid w:val="000E6539"/>
    <w:rsid w:val="000E677A"/>
    <w:rsid w:val="000E6D34"/>
    <w:rsid w:val="000E7166"/>
    <w:rsid w:val="000E775C"/>
    <w:rsid w:val="000E7B86"/>
    <w:rsid w:val="000E7E9E"/>
    <w:rsid w:val="000F021D"/>
    <w:rsid w:val="000F0389"/>
    <w:rsid w:val="000F0774"/>
    <w:rsid w:val="000F0D83"/>
    <w:rsid w:val="000F122E"/>
    <w:rsid w:val="000F137D"/>
    <w:rsid w:val="000F19B4"/>
    <w:rsid w:val="000F1C6A"/>
    <w:rsid w:val="000F1C71"/>
    <w:rsid w:val="000F1F49"/>
    <w:rsid w:val="000F2047"/>
    <w:rsid w:val="000F20EB"/>
    <w:rsid w:val="000F226D"/>
    <w:rsid w:val="000F2361"/>
    <w:rsid w:val="000F28A5"/>
    <w:rsid w:val="000F2916"/>
    <w:rsid w:val="000F2C33"/>
    <w:rsid w:val="000F3287"/>
    <w:rsid w:val="000F3728"/>
    <w:rsid w:val="000F385B"/>
    <w:rsid w:val="000F3AB3"/>
    <w:rsid w:val="000F3D3C"/>
    <w:rsid w:val="000F41DF"/>
    <w:rsid w:val="000F433B"/>
    <w:rsid w:val="000F4BD8"/>
    <w:rsid w:val="000F5093"/>
    <w:rsid w:val="000F5995"/>
    <w:rsid w:val="000F5C96"/>
    <w:rsid w:val="000F5D7C"/>
    <w:rsid w:val="000F5E7F"/>
    <w:rsid w:val="000F60C9"/>
    <w:rsid w:val="000F6A2B"/>
    <w:rsid w:val="000F6D29"/>
    <w:rsid w:val="000F7193"/>
    <w:rsid w:val="000F729B"/>
    <w:rsid w:val="000F762B"/>
    <w:rsid w:val="000F7A66"/>
    <w:rsid w:val="000F7CD9"/>
    <w:rsid w:val="000F7CEF"/>
    <w:rsid w:val="00100CCE"/>
    <w:rsid w:val="00100D26"/>
    <w:rsid w:val="00100E5A"/>
    <w:rsid w:val="00100FE7"/>
    <w:rsid w:val="0010112F"/>
    <w:rsid w:val="00101AC6"/>
    <w:rsid w:val="00101FE9"/>
    <w:rsid w:val="0010206A"/>
    <w:rsid w:val="00102123"/>
    <w:rsid w:val="00102506"/>
    <w:rsid w:val="00102872"/>
    <w:rsid w:val="001038BF"/>
    <w:rsid w:val="00103906"/>
    <w:rsid w:val="00103EF2"/>
    <w:rsid w:val="00103FB1"/>
    <w:rsid w:val="001040EC"/>
    <w:rsid w:val="00104A0F"/>
    <w:rsid w:val="00104BD6"/>
    <w:rsid w:val="00104CCD"/>
    <w:rsid w:val="00104E9F"/>
    <w:rsid w:val="00106079"/>
    <w:rsid w:val="00106085"/>
    <w:rsid w:val="00106218"/>
    <w:rsid w:val="0010653A"/>
    <w:rsid w:val="001067FF"/>
    <w:rsid w:val="001069CE"/>
    <w:rsid w:val="00106C48"/>
    <w:rsid w:val="00106E00"/>
    <w:rsid w:val="00106F9A"/>
    <w:rsid w:val="00107218"/>
    <w:rsid w:val="001075C1"/>
    <w:rsid w:val="00107C3A"/>
    <w:rsid w:val="00107CA6"/>
    <w:rsid w:val="00110296"/>
    <w:rsid w:val="001106BD"/>
    <w:rsid w:val="00110856"/>
    <w:rsid w:val="001111C4"/>
    <w:rsid w:val="0011140D"/>
    <w:rsid w:val="00111454"/>
    <w:rsid w:val="001114B5"/>
    <w:rsid w:val="00111581"/>
    <w:rsid w:val="00111F3A"/>
    <w:rsid w:val="00112502"/>
    <w:rsid w:val="0011265C"/>
    <w:rsid w:val="0011282D"/>
    <w:rsid w:val="00112A63"/>
    <w:rsid w:val="00112A78"/>
    <w:rsid w:val="00112DEB"/>
    <w:rsid w:val="00114203"/>
    <w:rsid w:val="00114A88"/>
    <w:rsid w:val="00114CB0"/>
    <w:rsid w:val="00114D6F"/>
    <w:rsid w:val="00114EB4"/>
    <w:rsid w:val="00114EDB"/>
    <w:rsid w:val="00114F39"/>
    <w:rsid w:val="001151F3"/>
    <w:rsid w:val="00115336"/>
    <w:rsid w:val="001155B8"/>
    <w:rsid w:val="00115AB2"/>
    <w:rsid w:val="00115BE4"/>
    <w:rsid w:val="00116925"/>
    <w:rsid w:val="00116E87"/>
    <w:rsid w:val="001172A5"/>
    <w:rsid w:val="0011739B"/>
    <w:rsid w:val="00117972"/>
    <w:rsid w:val="00117AB8"/>
    <w:rsid w:val="00117B15"/>
    <w:rsid w:val="00117BF0"/>
    <w:rsid w:val="0012081F"/>
    <w:rsid w:val="00120B93"/>
    <w:rsid w:val="00120ED3"/>
    <w:rsid w:val="00121508"/>
    <w:rsid w:val="0012156A"/>
    <w:rsid w:val="001219C2"/>
    <w:rsid w:val="00121AC2"/>
    <w:rsid w:val="00122200"/>
    <w:rsid w:val="00122894"/>
    <w:rsid w:val="001229CE"/>
    <w:rsid w:val="00122E2E"/>
    <w:rsid w:val="0012303A"/>
    <w:rsid w:val="0012398D"/>
    <w:rsid w:val="001239C8"/>
    <w:rsid w:val="00123A53"/>
    <w:rsid w:val="00123B51"/>
    <w:rsid w:val="00123F98"/>
    <w:rsid w:val="001243A7"/>
    <w:rsid w:val="00124E36"/>
    <w:rsid w:val="00125748"/>
    <w:rsid w:val="00125A9A"/>
    <w:rsid w:val="001268E4"/>
    <w:rsid w:val="001279C4"/>
    <w:rsid w:val="00127AD3"/>
    <w:rsid w:val="00130095"/>
    <w:rsid w:val="0013023F"/>
    <w:rsid w:val="0013027D"/>
    <w:rsid w:val="0013041F"/>
    <w:rsid w:val="0013080D"/>
    <w:rsid w:val="00130A5C"/>
    <w:rsid w:val="00131189"/>
    <w:rsid w:val="00131748"/>
    <w:rsid w:val="00131B0C"/>
    <w:rsid w:val="00131FC9"/>
    <w:rsid w:val="00132118"/>
    <w:rsid w:val="00132610"/>
    <w:rsid w:val="00132C3E"/>
    <w:rsid w:val="00132CCB"/>
    <w:rsid w:val="00132FD1"/>
    <w:rsid w:val="00133026"/>
    <w:rsid w:val="001331AA"/>
    <w:rsid w:val="00133292"/>
    <w:rsid w:val="00133527"/>
    <w:rsid w:val="0013393D"/>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E28"/>
    <w:rsid w:val="001410AD"/>
    <w:rsid w:val="00141472"/>
    <w:rsid w:val="00141F04"/>
    <w:rsid w:val="0014272C"/>
    <w:rsid w:val="001430E4"/>
    <w:rsid w:val="0014343A"/>
    <w:rsid w:val="001437A2"/>
    <w:rsid w:val="00143869"/>
    <w:rsid w:val="001439E6"/>
    <w:rsid w:val="00143BCE"/>
    <w:rsid w:val="00145451"/>
    <w:rsid w:val="00145793"/>
    <w:rsid w:val="0014597A"/>
    <w:rsid w:val="00146572"/>
    <w:rsid w:val="00146792"/>
    <w:rsid w:val="0014695A"/>
    <w:rsid w:val="00146DE6"/>
    <w:rsid w:val="001471E4"/>
    <w:rsid w:val="00147305"/>
    <w:rsid w:val="0014764B"/>
    <w:rsid w:val="001503B7"/>
    <w:rsid w:val="00150957"/>
    <w:rsid w:val="00150ED7"/>
    <w:rsid w:val="00151B1F"/>
    <w:rsid w:val="00152648"/>
    <w:rsid w:val="00152E1F"/>
    <w:rsid w:val="001535A8"/>
    <w:rsid w:val="00153BF7"/>
    <w:rsid w:val="00154371"/>
    <w:rsid w:val="0015445A"/>
    <w:rsid w:val="0015468D"/>
    <w:rsid w:val="001549BB"/>
    <w:rsid w:val="00155943"/>
    <w:rsid w:val="00155C31"/>
    <w:rsid w:val="0015634E"/>
    <w:rsid w:val="0015641E"/>
    <w:rsid w:val="0015669B"/>
    <w:rsid w:val="0015708C"/>
    <w:rsid w:val="00157C42"/>
    <w:rsid w:val="00160317"/>
    <w:rsid w:val="0016099E"/>
    <w:rsid w:val="00160D57"/>
    <w:rsid w:val="001613B1"/>
    <w:rsid w:val="001618AA"/>
    <w:rsid w:val="00162169"/>
    <w:rsid w:val="00162392"/>
    <w:rsid w:val="001639BD"/>
    <w:rsid w:val="001639CA"/>
    <w:rsid w:val="00163C70"/>
    <w:rsid w:val="00163FA1"/>
    <w:rsid w:val="00164498"/>
    <w:rsid w:val="0016470A"/>
    <w:rsid w:val="001649A0"/>
    <w:rsid w:val="001651E7"/>
    <w:rsid w:val="00165309"/>
    <w:rsid w:val="0016551E"/>
    <w:rsid w:val="001655B3"/>
    <w:rsid w:val="0016562B"/>
    <w:rsid w:val="00166B83"/>
    <w:rsid w:val="00166D47"/>
    <w:rsid w:val="0016793B"/>
    <w:rsid w:val="00167DCF"/>
    <w:rsid w:val="00167F3F"/>
    <w:rsid w:val="0017033E"/>
    <w:rsid w:val="00170597"/>
    <w:rsid w:val="00170CD5"/>
    <w:rsid w:val="00170EC5"/>
    <w:rsid w:val="0017101D"/>
    <w:rsid w:val="001715CA"/>
    <w:rsid w:val="00171637"/>
    <w:rsid w:val="00171BFE"/>
    <w:rsid w:val="00171C76"/>
    <w:rsid w:val="00171C86"/>
    <w:rsid w:val="00171E74"/>
    <w:rsid w:val="0017238A"/>
    <w:rsid w:val="00172663"/>
    <w:rsid w:val="001726FA"/>
    <w:rsid w:val="00172CB3"/>
    <w:rsid w:val="00173D6E"/>
    <w:rsid w:val="00173F11"/>
    <w:rsid w:val="00174CF6"/>
    <w:rsid w:val="00174D1E"/>
    <w:rsid w:val="0017534D"/>
    <w:rsid w:val="001756F1"/>
    <w:rsid w:val="001757B3"/>
    <w:rsid w:val="00175B19"/>
    <w:rsid w:val="00175C66"/>
    <w:rsid w:val="0017629C"/>
    <w:rsid w:val="001763FC"/>
    <w:rsid w:val="001765C2"/>
    <w:rsid w:val="00176B67"/>
    <w:rsid w:val="00176C72"/>
    <w:rsid w:val="00177061"/>
    <w:rsid w:val="00177303"/>
    <w:rsid w:val="00177A9B"/>
    <w:rsid w:val="00177F22"/>
    <w:rsid w:val="00180606"/>
    <w:rsid w:val="00180AD4"/>
    <w:rsid w:val="00180C1C"/>
    <w:rsid w:val="00180CFB"/>
    <w:rsid w:val="00180D8E"/>
    <w:rsid w:val="00181029"/>
    <w:rsid w:val="001811D3"/>
    <w:rsid w:val="00181899"/>
    <w:rsid w:val="00182E06"/>
    <w:rsid w:val="00182F58"/>
    <w:rsid w:val="001830D8"/>
    <w:rsid w:val="00183304"/>
    <w:rsid w:val="001838C9"/>
    <w:rsid w:val="00184140"/>
    <w:rsid w:val="00184388"/>
    <w:rsid w:val="00184848"/>
    <w:rsid w:val="001850D6"/>
    <w:rsid w:val="00185C84"/>
    <w:rsid w:val="001860AD"/>
    <w:rsid w:val="001866C3"/>
    <w:rsid w:val="0018684F"/>
    <w:rsid w:val="00187B8C"/>
    <w:rsid w:val="00187DAE"/>
    <w:rsid w:val="00190B32"/>
    <w:rsid w:val="001911AC"/>
    <w:rsid w:val="00191555"/>
    <w:rsid w:val="0019161B"/>
    <w:rsid w:val="00191644"/>
    <w:rsid w:val="00191B33"/>
    <w:rsid w:val="00192240"/>
    <w:rsid w:val="0019396C"/>
    <w:rsid w:val="00193A69"/>
    <w:rsid w:val="00193DF7"/>
    <w:rsid w:val="0019435B"/>
    <w:rsid w:val="0019441D"/>
    <w:rsid w:val="0019499E"/>
    <w:rsid w:val="001951EE"/>
    <w:rsid w:val="001952E0"/>
    <w:rsid w:val="001952EA"/>
    <w:rsid w:val="00195372"/>
    <w:rsid w:val="00195BC8"/>
    <w:rsid w:val="001964C5"/>
    <w:rsid w:val="0019650E"/>
    <w:rsid w:val="00196817"/>
    <w:rsid w:val="00196848"/>
    <w:rsid w:val="00196998"/>
    <w:rsid w:val="00196AFD"/>
    <w:rsid w:val="00196B28"/>
    <w:rsid w:val="0019735B"/>
    <w:rsid w:val="0019741E"/>
    <w:rsid w:val="00197743"/>
    <w:rsid w:val="001978FD"/>
    <w:rsid w:val="001979B6"/>
    <w:rsid w:val="00197BA4"/>
    <w:rsid w:val="00197DD4"/>
    <w:rsid w:val="001A00D9"/>
    <w:rsid w:val="001A05E0"/>
    <w:rsid w:val="001A09F7"/>
    <w:rsid w:val="001A0A33"/>
    <w:rsid w:val="001A0CF7"/>
    <w:rsid w:val="001A15CC"/>
    <w:rsid w:val="001A27A0"/>
    <w:rsid w:val="001A2884"/>
    <w:rsid w:val="001A2E4C"/>
    <w:rsid w:val="001A3681"/>
    <w:rsid w:val="001A3760"/>
    <w:rsid w:val="001A3AFD"/>
    <w:rsid w:val="001A3E33"/>
    <w:rsid w:val="001A3EC6"/>
    <w:rsid w:val="001A4B4E"/>
    <w:rsid w:val="001A53DF"/>
    <w:rsid w:val="001A56C7"/>
    <w:rsid w:val="001A624C"/>
    <w:rsid w:val="001A675D"/>
    <w:rsid w:val="001A701C"/>
    <w:rsid w:val="001A7214"/>
    <w:rsid w:val="001A7B95"/>
    <w:rsid w:val="001A7C4B"/>
    <w:rsid w:val="001B010D"/>
    <w:rsid w:val="001B0673"/>
    <w:rsid w:val="001B0A01"/>
    <w:rsid w:val="001B0D8A"/>
    <w:rsid w:val="001B1347"/>
    <w:rsid w:val="001B1D24"/>
    <w:rsid w:val="001B1FAD"/>
    <w:rsid w:val="001B2796"/>
    <w:rsid w:val="001B366D"/>
    <w:rsid w:val="001B3830"/>
    <w:rsid w:val="001B4093"/>
    <w:rsid w:val="001B4848"/>
    <w:rsid w:val="001B4DB9"/>
    <w:rsid w:val="001B4FE8"/>
    <w:rsid w:val="001B5027"/>
    <w:rsid w:val="001B620C"/>
    <w:rsid w:val="001B627D"/>
    <w:rsid w:val="001B650E"/>
    <w:rsid w:val="001B65D6"/>
    <w:rsid w:val="001B6610"/>
    <w:rsid w:val="001B6826"/>
    <w:rsid w:val="001B696E"/>
    <w:rsid w:val="001B6E4B"/>
    <w:rsid w:val="001B6FEA"/>
    <w:rsid w:val="001B720E"/>
    <w:rsid w:val="001B73F7"/>
    <w:rsid w:val="001B7B32"/>
    <w:rsid w:val="001B7B86"/>
    <w:rsid w:val="001B7BC1"/>
    <w:rsid w:val="001C011D"/>
    <w:rsid w:val="001C0292"/>
    <w:rsid w:val="001C06AA"/>
    <w:rsid w:val="001C0703"/>
    <w:rsid w:val="001C0932"/>
    <w:rsid w:val="001C0999"/>
    <w:rsid w:val="001C0BDC"/>
    <w:rsid w:val="001C0DEF"/>
    <w:rsid w:val="001C128A"/>
    <w:rsid w:val="001C186D"/>
    <w:rsid w:val="001C1879"/>
    <w:rsid w:val="001C1E17"/>
    <w:rsid w:val="001C1FEB"/>
    <w:rsid w:val="001C24CA"/>
    <w:rsid w:val="001C2C08"/>
    <w:rsid w:val="001C2D74"/>
    <w:rsid w:val="001C3462"/>
    <w:rsid w:val="001C34C9"/>
    <w:rsid w:val="001C3694"/>
    <w:rsid w:val="001C46E4"/>
    <w:rsid w:val="001C480A"/>
    <w:rsid w:val="001C48F2"/>
    <w:rsid w:val="001C4F3B"/>
    <w:rsid w:val="001C5880"/>
    <w:rsid w:val="001C5C02"/>
    <w:rsid w:val="001C64AB"/>
    <w:rsid w:val="001C6890"/>
    <w:rsid w:val="001C6AD9"/>
    <w:rsid w:val="001C6FC7"/>
    <w:rsid w:val="001C76C5"/>
    <w:rsid w:val="001C7CCA"/>
    <w:rsid w:val="001D04EE"/>
    <w:rsid w:val="001D0661"/>
    <w:rsid w:val="001D07C2"/>
    <w:rsid w:val="001D0C91"/>
    <w:rsid w:val="001D0D60"/>
    <w:rsid w:val="001D0F94"/>
    <w:rsid w:val="001D0FD7"/>
    <w:rsid w:val="001D1C47"/>
    <w:rsid w:val="001D1D02"/>
    <w:rsid w:val="001D2559"/>
    <w:rsid w:val="001D2861"/>
    <w:rsid w:val="001D2E71"/>
    <w:rsid w:val="001D4091"/>
    <w:rsid w:val="001D40FD"/>
    <w:rsid w:val="001D46C6"/>
    <w:rsid w:val="001D493A"/>
    <w:rsid w:val="001D4EA6"/>
    <w:rsid w:val="001D518C"/>
    <w:rsid w:val="001D524E"/>
    <w:rsid w:val="001D52DF"/>
    <w:rsid w:val="001D55EB"/>
    <w:rsid w:val="001D6022"/>
    <w:rsid w:val="001D61A3"/>
    <w:rsid w:val="001D61B8"/>
    <w:rsid w:val="001D626B"/>
    <w:rsid w:val="001D6B77"/>
    <w:rsid w:val="001D74F2"/>
    <w:rsid w:val="001D790F"/>
    <w:rsid w:val="001D7A63"/>
    <w:rsid w:val="001E001C"/>
    <w:rsid w:val="001E01A3"/>
    <w:rsid w:val="001E083E"/>
    <w:rsid w:val="001E0954"/>
    <w:rsid w:val="001E0BE9"/>
    <w:rsid w:val="001E18B1"/>
    <w:rsid w:val="001E19A5"/>
    <w:rsid w:val="001E2551"/>
    <w:rsid w:val="001E296E"/>
    <w:rsid w:val="001E31C7"/>
    <w:rsid w:val="001E33A9"/>
    <w:rsid w:val="001E3899"/>
    <w:rsid w:val="001E3981"/>
    <w:rsid w:val="001E44F7"/>
    <w:rsid w:val="001E48FC"/>
    <w:rsid w:val="001E4ABF"/>
    <w:rsid w:val="001E4C8C"/>
    <w:rsid w:val="001E4FB8"/>
    <w:rsid w:val="001E5210"/>
    <w:rsid w:val="001E538F"/>
    <w:rsid w:val="001E5703"/>
    <w:rsid w:val="001E5FC9"/>
    <w:rsid w:val="001E62F2"/>
    <w:rsid w:val="001E673E"/>
    <w:rsid w:val="001E6796"/>
    <w:rsid w:val="001E6E98"/>
    <w:rsid w:val="001E7A28"/>
    <w:rsid w:val="001E7A51"/>
    <w:rsid w:val="001E7B19"/>
    <w:rsid w:val="001F038E"/>
    <w:rsid w:val="001F06CC"/>
    <w:rsid w:val="001F12C3"/>
    <w:rsid w:val="001F1669"/>
    <w:rsid w:val="001F1699"/>
    <w:rsid w:val="001F1E6D"/>
    <w:rsid w:val="001F1EF9"/>
    <w:rsid w:val="001F2638"/>
    <w:rsid w:val="001F28FD"/>
    <w:rsid w:val="001F29DA"/>
    <w:rsid w:val="001F2D76"/>
    <w:rsid w:val="001F33FF"/>
    <w:rsid w:val="001F3437"/>
    <w:rsid w:val="001F37BF"/>
    <w:rsid w:val="001F3815"/>
    <w:rsid w:val="001F3BD8"/>
    <w:rsid w:val="001F3F9B"/>
    <w:rsid w:val="001F42F5"/>
    <w:rsid w:val="001F4519"/>
    <w:rsid w:val="001F5199"/>
    <w:rsid w:val="001F5218"/>
    <w:rsid w:val="001F59AA"/>
    <w:rsid w:val="001F613C"/>
    <w:rsid w:val="001F6E32"/>
    <w:rsid w:val="001F6F91"/>
    <w:rsid w:val="001F73C2"/>
    <w:rsid w:val="001F7A00"/>
    <w:rsid w:val="001F7C2B"/>
    <w:rsid w:val="002005DA"/>
    <w:rsid w:val="0020060B"/>
    <w:rsid w:val="00200A2C"/>
    <w:rsid w:val="00200B04"/>
    <w:rsid w:val="00200C33"/>
    <w:rsid w:val="00201CCE"/>
    <w:rsid w:val="00202049"/>
    <w:rsid w:val="00202279"/>
    <w:rsid w:val="00202B8F"/>
    <w:rsid w:val="00202BE0"/>
    <w:rsid w:val="002033F5"/>
    <w:rsid w:val="00203B06"/>
    <w:rsid w:val="002043D0"/>
    <w:rsid w:val="002044FD"/>
    <w:rsid w:val="00204AD8"/>
    <w:rsid w:val="00204B7E"/>
    <w:rsid w:val="00204C00"/>
    <w:rsid w:val="002051F8"/>
    <w:rsid w:val="002055C6"/>
    <w:rsid w:val="00205913"/>
    <w:rsid w:val="00205D0F"/>
    <w:rsid w:val="00205DF1"/>
    <w:rsid w:val="002068AB"/>
    <w:rsid w:val="00206FBD"/>
    <w:rsid w:val="00207168"/>
    <w:rsid w:val="00207878"/>
    <w:rsid w:val="002102DC"/>
    <w:rsid w:val="0021034B"/>
    <w:rsid w:val="00210C39"/>
    <w:rsid w:val="00210CB4"/>
    <w:rsid w:val="00210D0E"/>
    <w:rsid w:val="00210E00"/>
    <w:rsid w:val="00210FC7"/>
    <w:rsid w:val="00211195"/>
    <w:rsid w:val="0021177B"/>
    <w:rsid w:val="002122EB"/>
    <w:rsid w:val="002126C0"/>
    <w:rsid w:val="00212941"/>
    <w:rsid w:val="00212EDC"/>
    <w:rsid w:val="0021354A"/>
    <w:rsid w:val="0021391C"/>
    <w:rsid w:val="00213F99"/>
    <w:rsid w:val="00214221"/>
    <w:rsid w:val="002142A0"/>
    <w:rsid w:val="0021476C"/>
    <w:rsid w:val="0021488F"/>
    <w:rsid w:val="00214C81"/>
    <w:rsid w:val="002153F9"/>
    <w:rsid w:val="0021595D"/>
    <w:rsid w:val="00215B52"/>
    <w:rsid w:val="00215E56"/>
    <w:rsid w:val="00215F78"/>
    <w:rsid w:val="002160F1"/>
    <w:rsid w:val="002164F7"/>
    <w:rsid w:val="0021687D"/>
    <w:rsid w:val="00216CB3"/>
    <w:rsid w:val="00216D3F"/>
    <w:rsid w:val="00217130"/>
    <w:rsid w:val="002171C5"/>
    <w:rsid w:val="002177FD"/>
    <w:rsid w:val="002179E4"/>
    <w:rsid w:val="00217AA4"/>
    <w:rsid w:val="0022000B"/>
    <w:rsid w:val="002201AF"/>
    <w:rsid w:val="00220CE6"/>
    <w:rsid w:val="00221014"/>
    <w:rsid w:val="00221271"/>
    <w:rsid w:val="00221965"/>
    <w:rsid w:val="00221E3E"/>
    <w:rsid w:val="00222B5E"/>
    <w:rsid w:val="00222D86"/>
    <w:rsid w:val="00223005"/>
    <w:rsid w:val="002234ED"/>
    <w:rsid w:val="00223BC8"/>
    <w:rsid w:val="00224170"/>
    <w:rsid w:val="0022484C"/>
    <w:rsid w:val="00225263"/>
    <w:rsid w:val="002257E0"/>
    <w:rsid w:val="00225F6B"/>
    <w:rsid w:val="00226513"/>
    <w:rsid w:val="00227023"/>
    <w:rsid w:val="0022787A"/>
    <w:rsid w:val="00227B7F"/>
    <w:rsid w:val="00227BCD"/>
    <w:rsid w:val="00227D8C"/>
    <w:rsid w:val="00227E85"/>
    <w:rsid w:val="002302CD"/>
    <w:rsid w:val="00230369"/>
    <w:rsid w:val="002306CF"/>
    <w:rsid w:val="00231073"/>
    <w:rsid w:val="00231C90"/>
    <w:rsid w:val="00232052"/>
    <w:rsid w:val="00232345"/>
    <w:rsid w:val="00232B73"/>
    <w:rsid w:val="00232E0C"/>
    <w:rsid w:val="00233868"/>
    <w:rsid w:val="00233BDE"/>
    <w:rsid w:val="00234791"/>
    <w:rsid w:val="00234C84"/>
    <w:rsid w:val="0023506A"/>
    <w:rsid w:val="002354CF"/>
    <w:rsid w:val="002354F0"/>
    <w:rsid w:val="00235759"/>
    <w:rsid w:val="002364CB"/>
    <w:rsid w:val="0023660E"/>
    <w:rsid w:val="00236D37"/>
    <w:rsid w:val="00237630"/>
    <w:rsid w:val="0023789F"/>
    <w:rsid w:val="00237EB6"/>
    <w:rsid w:val="0024012A"/>
    <w:rsid w:val="0024016E"/>
    <w:rsid w:val="00240808"/>
    <w:rsid w:val="00240E00"/>
    <w:rsid w:val="0024133B"/>
    <w:rsid w:val="0024179B"/>
    <w:rsid w:val="00241ACC"/>
    <w:rsid w:val="00242798"/>
    <w:rsid w:val="002428B8"/>
    <w:rsid w:val="00242921"/>
    <w:rsid w:val="00242B77"/>
    <w:rsid w:val="00243244"/>
    <w:rsid w:val="00243694"/>
    <w:rsid w:val="00243746"/>
    <w:rsid w:val="0024430D"/>
    <w:rsid w:val="00244EF2"/>
    <w:rsid w:val="00244F8E"/>
    <w:rsid w:val="00245426"/>
    <w:rsid w:val="002455BA"/>
    <w:rsid w:val="00245C3D"/>
    <w:rsid w:val="00245DF3"/>
    <w:rsid w:val="002460BC"/>
    <w:rsid w:val="00246872"/>
    <w:rsid w:val="00246985"/>
    <w:rsid w:val="002469F1"/>
    <w:rsid w:val="0024758D"/>
    <w:rsid w:val="00247BC9"/>
    <w:rsid w:val="00247E38"/>
    <w:rsid w:val="00247ED9"/>
    <w:rsid w:val="00250370"/>
    <w:rsid w:val="002509E2"/>
    <w:rsid w:val="00251244"/>
    <w:rsid w:val="002514DC"/>
    <w:rsid w:val="002514E8"/>
    <w:rsid w:val="002519B9"/>
    <w:rsid w:val="00251DAC"/>
    <w:rsid w:val="0025229F"/>
    <w:rsid w:val="0025249A"/>
    <w:rsid w:val="00252559"/>
    <w:rsid w:val="0025287D"/>
    <w:rsid w:val="00252A64"/>
    <w:rsid w:val="00252B96"/>
    <w:rsid w:val="00252D30"/>
    <w:rsid w:val="0025318E"/>
    <w:rsid w:val="002534FA"/>
    <w:rsid w:val="00253942"/>
    <w:rsid w:val="00253982"/>
    <w:rsid w:val="00253A87"/>
    <w:rsid w:val="00253AE0"/>
    <w:rsid w:val="0025425B"/>
    <w:rsid w:val="0025444C"/>
    <w:rsid w:val="00254D8C"/>
    <w:rsid w:val="002558D5"/>
    <w:rsid w:val="00255C67"/>
    <w:rsid w:val="002562C5"/>
    <w:rsid w:val="00256427"/>
    <w:rsid w:val="0025688C"/>
    <w:rsid w:val="0025697E"/>
    <w:rsid w:val="00256FD0"/>
    <w:rsid w:val="00257089"/>
    <w:rsid w:val="0025734C"/>
    <w:rsid w:val="00257528"/>
    <w:rsid w:val="002576FF"/>
    <w:rsid w:val="00257970"/>
    <w:rsid w:val="00257CF5"/>
    <w:rsid w:val="00257E5B"/>
    <w:rsid w:val="00257F7E"/>
    <w:rsid w:val="002600E6"/>
    <w:rsid w:val="002602A9"/>
    <w:rsid w:val="002602D9"/>
    <w:rsid w:val="002605DF"/>
    <w:rsid w:val="002608AE"/>
    <w:rsid w:val="00260E8F"/>
    <w:rsid w:val="00261808"/>
    <w:rsid w:val="002624DF"/>
    <w:rsid w:val="00262587"/>
    <w:rsid w:val="00262605"/>
    <w:rsid w:val="00263113"/>
    <w:rsid w:val="002638DC"/>
    <w:rsid w:val="00263942"/>
    <w:rsid w:val="002639E1"/>
    <w:rsid w:val="00263F02"/>
    <w:rsid w:val="002641AF"/>
    <w:rsid w:val="002644A0"/>
    <w:rsid w:val="00264DBB"/>
    <w:rsid w:val="002665A7"/>
    <w:rsid w:val="00266640"/>
    <w:rsid w:val="00266890"/>
    <w:rsid w:val="002668BF"/>
    <w:rsid w:val="00266901"/>
    <w:rsid w:val="00266985"/>
    <w:rsid w:val="002669E5"/>
    <w:rsid w:val="00266A3B"/>
    <w:rsid w:val="00266A6D"/>
    <w:rsid w:val="00267891"/>
    <w:rsid w:val="002678DE"/>
    <w:rsid w:val="002679C3"/>
    <w:rsid w:val="00267D52"/>
    <w:rsid w:val="00267F9C"/>
    <w:rsid w:val="00270425"/>
    <w:rsid w:val="0027050B"/>
    <w:rsid w:val="00270568"/>
    <w:rsid w:val="002714B9"/>
    <w:rsid w:val="00271533"/>
    <w:rsid w:val="00271B43"/>
    <w:rsid w:val="00271FF9"/>
    <w:rsid w:val="0027252C"/>
    <w:rsid w:val="00272B91"/>
    <w:rsid w:val="002730ED"/>
    <w:rsid w:val="002731BA"/>
    <w:rsid w:val="002738B0"/>
    <w:rsid w:val="002738CD"/>
    <w:rsid w:val="00274128"/>
    <w:rsid w:val="00274425"/>
    <w:rsid w:val="002744A1"/>
    <w:rsid w:val="002747FE"/>
    <w:rsid w:val="00274A40"/>
    <w:rsid w:val="00274B12"/>
    <w:rsid w:val="00274B8B"/>
    <w:rsid w:val="00275030"/>
    <w:rsid w:val="00275673"/>
    <w:rsid w:val="002756AB"/>
    <w:rsid w:val="002757AF"/>
    <w:rsid w:val="002758C2"/>
    <w:rsid w:val="00275A9D"/>
    <w:rsid w:val="00275FAA"/>
    <w:rsid w:val="0027602A"/>
    <w:rsid w:val="002763FC"/>
    <w:rsid w:val="002764F2"/>
    <w:rsid w:val="00276823"/>
    <w:rsid w:val="00277131"/>
    <w:rsid w:val="00277368"/>
    <w:rsid w:val="0027740D"/>
    <w:rsid w:val="002779F6"/>
    <w:rsid w:val="00277E4B"/>
    <w:rsid w:val="00277F82"/>
    <w:rsid w:val="00280698"/>
    <w:rsid w:val="002809DE"/>
    <w:rsid w:val="00280A79"/>
    <w:rsid w:val="00280D04"/>
    <w:rsid w:val="00280DD7"/>
    <w:rsid w:val="00280DEA"/>
    <w:rsid w:val="002818BF"/>
    <w:rsid w:val="00281A0D"/>
    <w:rsid w:val="00281E8D"/>
    <w:rsid w:val="002823A4"/>
    <w:rsid w:val="00282885"/>
    <w:rsid w:val="00282DB7"/>
    <w:rsid w:val="00282F1A"/>
    <w:rsid w:val="00283135"/>
    <w:rsid w:val="002831F2"/>
    <w:rsid w:val="00283E35"/>
    <w:rsid w:val="00284339"/>
    <w:rsid w:val="00284524"/>
    <w:rsid w:val="0028475D"/>
    <w:rsid w:val="00284AF4"/>
    <w:rsid w:val="00284C14"/>
    <w:rsid w:val="002852BE"/>
    <w:rsid w:val="00286476"/>
    <w:rsid w:val="00286677"/>
    <w:rsid w:val="002867C2"/>
    <w:rsid w:val="002868BA"/>
    <w:rsid w:val="00286C60"/>
    <w:rsid w:val="00286F3F"/>
    <w:rsid w:val="00287445"/>
    <w:rsid w:val="00287469"/>
    <w:rsid w:val="002875AC"/>
    <w:rsid w:val="002876DD"/>
    <w:rsid w:val="00287951"/>
    <w:rsid w:val="00287C21"/>
    <w:rsid w:val="00287F14"/>
    <w:rsid w:val="0029001C"/>
    <w:rsid w:val="0029045A"/>
    <w:rsid w:val="002904E3"/>
    <w:rsid w:val="00290AEF"/>
    <w:rsid w:val="00290BE2"/>
    <w:rsid w:val="00291961"/>
    <w:rsid w:val="00291BEA"/>
    <w:rsid w:val="00291C6D"/>
    <w:rsid w:val="00292153"/>
    <w:rsid w:val="0029296E"/>
    <w:rsid w:val="00292DE1"/>
    <w:rsid w:val="00293132"/>
    <w:rsid w:val="002934C7"/>
    <w:rsid w:val="002938B1"/>
    <w:rsid w:val="00293CAF"/>
    <w:rsid w:val="00293E1A"/>
    <w:rsid w:val="00293E6E"/>
    <w:rsid w:val="00294353"/>
    <w:rsid w:val="00294508"/>
    <w:rsid w:val="002949CA"/>
    <w:rsid w:val="00294E1B"/>
    <w:rsid w:val="00294FAA"/>
    <w:rsid w:val="00295125"/>
    <w:rsid w:val="002957B6"/>
    <w:rsid w:val="0029587A"/>
    <w:rsid w:val="002958FD"/>
    <w:rsid w:val="00295983"/>
    <w:rsid w:val="00295AEE"/>
    <w:rsid w:val="00295B0A"/>
    <w:rsid w:val="00295D94"/>
    <w:rsid w:val="00295DBA"/>
    <w:rsid w:val="0029678B"/>
    <w:rsid w:val="0029687F"/>
    <w:rsid w:val="00296E64"/>
    <w:rsid w:val="00297C2F"/>
    <w:rsid w:val="00297F37"/>
    <w:rsid w:val="002A0128"/>
    <w:rsid w:val="002A025F"/>
    <w:rsid w:val="002A08A3"/>
    <w:rsid w:val="002A0C68"/>
    <w:rsid w:val="002A1E47"/>
    <w:rsid w:val="002A27C3"/>
    <w:rsid w:val="002A2A55"/>
    <w:rsid w:val="002A2C91"/>
    <w:rsid w:val="002A34C0"/>
    <w:rsid w:val="002A3A3D"/>
    <w:rsid w:val="002A3B41"/>
    <w:rsid w:val="002A41D2"/>
    <w:rsid w:val="002A43CD"/>
    <w:rsid w:val="002A5264"/>
    <w:rsid w:val="002A5F4A"/>
    <w:rsid w:val="002A626F"/>
    <w:rsid w:val="002A6A4C"/>
    <w:rsid w:val="002A7253"/>
    <w:rsid w:val="002A7446"/>
    <w:rsid w:val="002A74D6"/>
    <w:rsid w:val="002A74FA"/>
    <w:rsid w:val="002A77FE"/>
    <w:rsid w:val="002A7F71"/>
    <w:rsid w:val="002B099E"/>
    <w:rsid w:val="002B18CD"/>
    <w:rsid w:val="002B21DF"/>
    <w:rsid w:val="002B36DF"/>
    <w:rsid w:val="002B3712"/>
    <w:rsid w:val="002B3FF9"/>
    <w:rsid w:val="002B42F4"/>
    <w:rsid w:val="002B44CF"/>
    <w:rsid w:val="002B47E8"/>
    <w:rsid w:val="002B4901"/>
    <w:rsid w:val="002B499B"/>
    <w:rsid w:val="002B515A"/>
    <w:rsid w:val="002B52C6"/>
    <w:rsid w:val="002B558D"/>
    <w:rsid w:val="002B57DB"/>
    <w:rsid w:val="002B5EB2"/>
    <w:rsid w:val="002B6A59"/>
    <w:rsid w:val="002B6AB2"/>
    <w:rsid w:val="002B6BDA"/>
    <w:rsid w:val="002B6E19"/>
    <w:rsid w:val="002B71B0"/>
    <w:rsid w:val="002C02C0"/>
    <w:rsid w:val="002C0794"/>
    <w:rsid w:val="002C0D28"/>
    <w:rsid w:val="002C1230"/>
    <w:rsid w:val="002C13A7"/>
    <w:rsid w:val="002C15F9"/>
    <w:rsid w:val="002C1789"/>
    <w:rsid w:val="002C1928"/>
    <w:rsid w:val="002C1FF4"/>
    <w:rsid w:val="002C25DB"/>
    <w:rsid w:val="002C294D"/>
    <w:rsid w:val="002C2BAD"/>
    <w:rsid w:val="002C300C"/>
    <w:rsid w:val="002C3F56"/>
    <w:rsid w:val="002C3F9B"/>
    <w:rsid w:val="002C4299"/>
    <w:rsid w:val="002C4386"/>
    <w:rsid w:val="002C46A5"/>
    <w:rsid w:val="002C47DB"/>
    <w:rsid w:val="002C4A7E"/>
    <w:rsid w:val="002C4E19"/>
    <w:rsid w:val="002C5BC4"/>
    <w:rsid w:val="002C6363"/>
    <w:rsid w:val="002C64CC"/>
    <w:rsid w:val="002C6806"/>
    <w:rsid w:val="002C6EC9"/>
    <w:rsid w:val="002C7AAD"/>
    <w:rsid w:val="002C7D6A"/>
    <w:rsid w:val="002C7E1E"/>
    <w:rsid w:val="002D077C"/>
    <w:rsid w:val="002D0E2E"/>
    <w:rsid w:val="002D1258"/>
    <w:rsid w:val="002D12DC"/>
    <w:rsid w:val="002D1498"/>
    <w:rsid w:val="002D185B"/>
    <w:rsid w:val="002D1B83"/>
    <w:rsid w:val="002D21E4"/>
    <w:rsid w:val="002D233C"/>
    <w:rsid w:val="002D2483"/>
    <w:rsid w:val="002D262B"/>
    <w:rsid w:val="002D2C23"/>
    <w:rsid w:val="002D2EF7"/>
    <w:rsid w:val="002D306C"/>
    <w:rsid w:val="002D3289"/>
    <w:rsid w:val="002D3528"/>
    <w:rsid w:val="002D4572"/>
    <w:rsid w:val="002D488B"/>
    <w:rsid w:val="002D4AD5"/>
    <w:rsid w:val="002D4C8F"/>
    <w:rsid w:val="002D533D"/>
    <w:rsid w:val="002D53AF"/>
    <w:rsid w:val="002D5B2B"/>
    <w:rsid w:val="002D5C7E"/>
    <w:rsid w:val="002D6D95"/>
    <w:rsid w:val="002D6FEE"/>
    <w:rsid w:val="002D734F"/>
    <w:rsid w:val="002D7E7B"/>
    <w:rsid w:val="002E0841"/>
    <w:rsid w:val="002E0C7C"/>
    <w:rsid w:val="002E11B9"/>
    <w:rsid w:val="002E16C5"/>
    <w:rsid w:val="002E1950"/>
    <w:rsid w:val="002E2446"/>
    <w:rsid w:val="002E24B0"/>
    <w:rsid w:val="002E26FB"/>
    <w:rsid w:val="002E2C90"/>
    <w:rsid w:val="002E2CB4"/>
    <w:rsid w:val="002E3103"/>
    <w:rsid w:val="002E315D"/>
    <w:rsid w:val="002E333E"/>
    <w:rsid w:val="002E3495"/>
    <w:rsid w:val="002E3CBC"/>
    <w:rsid w:val="002E4065"/>
    <w:rsid w:val="002E4835"/>
    <w:rsid w:val="002E493D"/>
    <w:rsid w:val="002E5015"/>
    <w:rsid w:val="002E52AA"/>
    <w:rsid w:val="002E5EC2"/>
    <w:rsid w:val="002E60AB"/>
    <w:rsid w:val="002E75E4"/>
    <w:rsid w:val="002E76ED"/>
    <w:rsid w:val="002E7C9A"/>
    <w:rsid w:val="002F00C5"/>
    <w:rsid w:val="002F0B74"/>
    <w:rsid w:val="002F0ED7"/>
    <w:rsid w:val="002F1981"/>
    <w:rsid w:val="002F1C3B"/>
    <w:rsid w:val="002F28D8"/>
    <w:rsid w:val="002F306C"/>
    <w:rsid w:val="002F3777"/>
    <w:rsid w:val="002F3E13"/>
    <w:rsid w:val="002F431D"/>
    <w:rsid w:val="002F47AD"/>
    <w:rsid w:val="002F5790"/>
    <w:rsid w:val="002F5943"/>
    <w:rsid w:val="002F5C67"/>
    <w:rsid w:val="002F600C"/>
    <w:rsid w:val="002F6295"/>
    <w:rsid w:val="002F6FEC"/>
    <w:rsid w:val="002F7114"/>
    <w:rsid w:val="002F7120"/>
    <w:rsid w:val="002F7188"/>
    <w:rsid w:val="0030008B"/>
    <w:rsid w:val="003006CA"/>
    <w:rsid w:val="003008BA"/>
    <w:rsid w:val="00300951"/>
    <w:rsid w:val="00300EFD"/>
    <w:rsid w:val="0030121A"/>
    <w:rsid w:val="00301B01"/>
    <w:rsid w:val="003023EC"/>
    <w:rsid w:val="00302847"/>
    <w:rsid w:val="00302934"/>
    <w:rsid w:val="00303177"/>
    <w:rsid w:val="003032F3"/>
    <w:rsid w:val="0030336D"/>
    <w:rsid w:val="00303DC9"/>
    <w:rsid w:val="00303FBB"/>
    <w:rsid w:val="00304ACA"/>
    <w:rsid w:val="00304B81"/>
    <w:rsid w:val="00304F39"/>
    <w:rsid w:val="003052A7"/>
    <w:rsid w:val="00305933"/>
    <w:rsid w:val="00305A2F"/>
    <w:rsid w:val="003065FD"/>
    <w:rsid w:val="00306F4F"/>
    <w:rsid w:val="00307313"/>
    <w:rsid w:val="003079F1"/>
    <w:rsid w:val="00307F83"/>
    <w:rsid w:val="00310596"/>
    <w:rsid w:val="003105F2"/>
    <w:rsid w:val="0031062D"/>
    <w:rsid w:val="00310B3E"/>
    <w:rsid w:val="00310EF1"/>
    <w:rsid w:val="00311048"/>
    <w:rsid w:val="003114E5"/>
    <w:rsid w:val="00311A94"/>
    <w:rsid w:val="00312D66"/>
    <w:rsid w:val="00313945"/>
    <w:rsid w:val="00313DC6"/>
    <w:rsid w:val="00313E28"/>
    <w:rsid w:val="0031426B"/>
    <w:rsid w:val="0031472C"/>
    <w:rsid w:val="00314E63"/>
    <w:rsid w:val="00315393"/>
    <w:rsid w:val="003155DC"/>
    <w:rsid w:val="003157F3"/>
    <w:rsid w:val="00315DA1"/>
    <w:rsid w:val="00315EF0"/>
    <w:rsid w:val="003164CC"/>
    <w:rsid w:val="00316644"/>
    <w:rsid w:val="00316AD7"/>
    <w:rsid w:val="00317F47"/>
    <w:rsid w:val="00317FB1"/>
    <w:rsid w:val="003202EF"/>
    <w:rsid w:val="00320414"/>
    <w:rsid w:val="0032098B"/>
    <w:rsid w:val="00320A2E"/>
    <w:rsid w:val="00320B55"/>
    <w:rsid w:val="00320E2F"/>
    <w:rsid w:val="003214AE"/>
    <w:rsid w:val="00321733"/>
    <w:rsid w:val="003217CA"/>
    <w:rsid w:val="003217E5"/>
    <w:rsid w:val="00321AB6"/>
    <w:rsid w:val="00322362"/>
    <w:rsid w:val="00322392"/>
    <w:rsid w:val="003227E1"/>
    <w:rsid w:val="00323335"/>
    <w:rsid w:val="00323455"/>
    <w:rsid w:val="003237AF"/>
    <w:rsid w:val="003239C7"/>
    <w:rsid w:val="00323CD6"/>
    <w:rsid w:val="00324DCD"/>
    <w:rsid w:val="00324E9C"/>
    <w:rsid w:val="003250F2"/>
    <w:rsid w:val="003254A4"/>
    <w:rsid w:val="00325902"/>
    <w:rsid w:val="00325AB8"/>
    <w:rsid w:val="00325EBF"/>
    <w:rsid w:val="00326441"/>
    <w:rsid w:val="003264AA"/>
    <w:rsid w:val="00326E08"/>
    <w:rsid w:val="0032732F"/>
    <w:rsid w:val="00327346"/>
    <w:rsid w:val="0032775A"/>
    <w:rsid w:val="00330018"/>
    <w:rsid w:val="00330618"/>
    <w:rsid w:val="00330F49"/>
    <w:rsid w:val="00331141"/>
    <w:rsid w:val="0033129D"/>
    <w:rsid w:val="00332160"/>
    <w:rsid w:val="00332429"/>
    <w:rsid w:val="003324E2"/>
    <w:rsid w:val="00332797"/>
    <w:rsid w:val="00332B9B"/>
    <w:rsid w:val="00332CC0"/>
    <w:rsid w:val="003331B8"/>
    <w:rsid w:val="003337C9"/>
    <w:rsid w:val="003339DD"/>
    <w:rsid w:val="00333B1E"/>
    <w:rsid w:val="00333B9E"/>
    <w:rsid w:val="00333EDD"/>
    <w:rsid w:val="0033400C"/>
    <w:rsid w:val="003351B5"/>
    <w:rsid w:val="0033544D"/>
    <w:rsid w:val="00336575"/>
    <w:rsid w:val="00337211"/>
    <w:rsid w:val="00337623"/>
    <w:rsid w:val="003377C3"/>
    <w:rsid w:val="003406B4"/>
    <w:rsid w:val="00340B28"/>
    <w:rsid w:val="003415FE"/>
    <w:rsid w:val="003416FB"/>
    <w:rsid w:val="00341FC4"/>
    <w:rsid w:val="0034227B"/>
    <w:rsid w:val="0034235C"/>
    <w:rsid w:val="0034291E"/>
    <w:rsid w:val="003429F3"/>
    <w:rsid w:val="00342B8D"/>
    <w:rsid w:val="00342BE7"/>
    <w:rsid w:val="00343453"/>
    <w:rsid w:val="0034392C"/>
    <w:rsid w:val="0034399C"/>
    <w:rsid w:val="0034437D"/>
    <w:rsid w:val="00344568"/>
    <w:rsid w:val="0034484F"/>
    <w:rsid w:val="00344B38"/>
    <w:rsid w:val="00344FE4"/>
    <w:rsid w:val="00345A5A"/>
    <w:rsid w:val="00345AF3"/>
    <w:rsid w:val="00345DEA"/>
    <w:rsid w:val="003462CB"/>
    <w:rsid w:val="003465FA"/>
    <w:rsid w:val="00346940"/>
    <w:rsid w:val="0034733A"/>
    <w:rsid w:val="0034756C"/>
    <w:rsid w:val="003476A1"/>
    <w:rsid w:val="00347C3D"/>
    <w:rsid w:val="00350758"/>
    <w:rsid w:val="00350D8B"/>
    <w:rsid w:val="003514CD"/>
    <w:rsid w:val="00352CEC"/>
    <w:rsid w:val="00353178"/>
    <w:rsid w:val="00353783"/>
    <w:rsid w:val="00354667"/>
    <w:rsid w:val="00354C75"/>
    <w:rsid w:val="003552C8"/>
    <w:rsid w:val="00355753"/>
    <w:rsid w:val="003557E9"/>
    <w:rsid w:val="00355AEA"/>
    <w:rsid w:val="00355B93"/>
    <w:rsid w:val="00355F66"/>
    <w:rsid w:val="00356296"/>
    <w:rsid w:val="00356AF6"/>
    <w:rsid w:val="003575BA"/>
    <w:rsid w:val="00357852"/>
    <w:rsid w:val="00360211"/>
    <w:rsid w:val="00360652"/>
    <w:rsid w:val="00360EB2"/>
    <w:rsid w:val="00360F26"/>
    <w:rsid w:val="00361163"/>
    <w:rsid w:val="00361538"/>
    <w:rsid w:val="00361937"/>
    <w:rsid w:val="00361D72"/>
    <w:rsid w:val="00361F43"/>
    <w:rsid w:val="00361FBA"/>
    <w:rsid w:val="00362543"/>
    <w:rsid w:val="003626FA"/>
    <w:rsid w:val="0036285F"/>
    <w:rsid w:val="00362C51"/>
    <w:rsid w:val="00362D53"/>
    <w:rsid w:val="00362DB7"/>
    <w:rsid w:val="003631F1"/>
    <w:rsid w:val="00363312"/>
    <w:rsid w:val="003636D3"/>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940"/>
    <w:rsid w:val="00367C76"/>
    <w:rsid w:val="00367EA3"/>
    <w:rsid w:val="00367F5B"/>
    <w:rsid w:val="00370542"/>
    <w:rsid w:val="00370AFE"/>
    <w:rsid w:val="00370C21"/>
    <w:rsid w:val="003711A1"/>
    <w:rsid w:val="003715F5"/>
    <w:rsid w:val="00371B0C"/>
    <w:rsid w:val="0037239C"/>
    <w:rsid w:val="003725FE"/>
    <w:rsid w:val="00372FEC"/>
    <w:rsid w:val="00373280"/>
    <w:rsid w:val="003732AC"/>
    <w:rsid w:val="003738D9"/>
    <w:rsid w:val="00373942"/>
    <w:rsid w:val="00373992"/>
    <w:rsid w:val="003739C4"/>
    <w:rsid w:val="00373BFD"/>
    <w:rsid w:val="00373CB3"/>
    <w:rsid w:val="00373FCE"/>
    <w:rsid w:val="00373FE3"/>
    <w:rsid w:val="00374A0E"/>
    <w:rsid w:val="003752DA"/>
    <w:rsid w:val="00375511"/>
    <w:rsid w:val="00375764"/>
    <w:rsid w:val="00375C13"/>
    <w:rsid w:val="0037679E"/>
    <w:rsid w:val="00376CA1"/>
    <w:rsid w:val="0037703E"/>
    <w:rsid w:val="003773A4"/>
    <w:rsid w:val="00377875"/>
    <w:rsid w:val="00377A49"/>
    <w:rsid w:val="00377D5D"/>
    <w:rsid w:val="00380384"/>
    <w:rsid w:val="003804A0"/>
    <w:rsid w:val="00380B8A"/>
    <w:rsid w:val="00381567"/>
    <w:rsid w:val="0038169D"/>
    <w:rsid w:val="00381784"/>
    <w:rsid w:val="00381807"/>
    <w:rsid w:val="003818F6"/>
    <w:rsid w:val="00381CB6"/>
    <w:rsid w:val="00381DF1"/>
    <w:rsid w:val="00382687"/>
    <w:rsid w:val="00382AB2"/>
    <w:rsid w:val="00382B37"/>
    <w:rsid w:val="0038352B"/>
    <w:rsid w:val="00383EA7"/>
    <w:rsid w:val="003851A7"/>
    <w:rsid w:val="0038525C"/>
    <w:rsid w:val="003856F6"/>
    <w:rsid w:val="0038584A"/>
    <w:rsid w:val="00385A9F"/>
    <w:rsid w:val="003862DB"/>
    <w:rsid w:val="003877AE"/>
    <w:rsid w:val="00390B89"/>
    <w:rsid w:val="00390D43"/>
    <w:rsid w:val="00391491"/>
    <w:rsid w:val="00391AA1"/>
    <w:rsid w:val="00391B86"/>
    <w:rsid w:val="00392B69"/>
    <w:rsid w:val="00392E06"/>
    <w:rsid w:val="0039330E"/>
    <w:rsid w:val="003936F0"/>
    <w:rsid w:val="0039387B"/>
    <w:rsid w:val="00393923"/>
    <w:rsid w:val="003939A1"/>
    <w:rsid w:val="003940B7"/>
    <w:rsid w:val="0039435D"/>
    <w:rsid w:val="003943D4"/>
    <w:rsid w:val="0039448A"/>
    <w:rsid w:val="003944CD"/>
    <w:rsid w:val="0039464E"/>
    <w:rsid w:val="003947B1"/>
    <w:rsid w:val="00394CB0"/>
    <w:rsid w:val="003957BA"/>
    <w:rsid w:val="003958CA"/>
    <w:rsid w:val="0039593B"/>
    <w:rsid w:val="00395B3D"/>
    <w:rsid w:val="00395E02"/>
    <w:rsid w:val="00395E89"/>
    <w:rsid w:val="00396055"/>
    <w:rsid w:val="00396217"/>
    <w:rsid w:val="0039639E"/>
    <w:rsid w:val="003965FC"/>
    <w:rsid w:val="00396673"/>
    <w:rsid w:val="00396706"/>
    <w:rsid w:val="003969FF"/>
    <w:rsid w:val="00396BA4"/>
    <w:rsid w:val="003975AC"/>
    <w:rsid w:val="00397FC6"/>
    <w:rsid w:val="003A0851"/>
    <w:rsid w:val="003A087F"/>
    <w:rsid w:val="003A0E56"/>
    <w:rsid w:val="003A12CC"/>
    <w:rsid w:val="003A1D4F"/>
    <w:rsid w:val="003A1E3D"/>
    <w:rsid w:val="003A247B"/>
    <w:rsid w:val="003A2537"/>
    <w:rsid w:val="003A267A"/>
    <w:rsid w:val="003A270B"/>
    <w:rsid w:val="003A2745"/>
    <w:rsid w:val="003A3444"/>
    <w:rsid w:val="003A36A4"/>
    <w:rsid w:val="003A4455"/>
    <w:rsid w:val="003A4727"/>
    <w:rsid w:val="003A4806"/>
    <w:rsid w:val="003A5945"/>
    <w:rsid w:val="003A59CB"/>
    <w:rsid w:val="003A5B55"/>
    <w:rsid w:val="003A68D3"/>
    <w:rsid w:val="003A708C"/>
    <w:rsid w:val="003A70AF"/>
    <w:rsid w:val="003A71C1"/>
    <w:rsid w:val="003A730C"/>
    <w:rsid w:val="003A7CDB"/>
    <w:rsid w:val="003A7E26"/>
    <w:rsid w:val="003B0031"/>
    <w:rsid w:val="003B015F"/>
    <w:rsid w:val="003B01C1"/>
    <w:rsid w:val="003B0AC6"/>
    <w:rsid w:val="003B0BE7"/>
    <w:rsid w:val="003B0D4C"/>
    <w:rsid w:val="003B0DE1"/>
    <w:rsid w:val="003B10E5"/>
    <w:rsid w:val="003B1D15"/>
    <w:rsid w:val="003B1E06"/>
    <w:rsid w:val="003B1FBB"/>
    <w:rsid w:val="003B2061"/>
    <w:rsid w:val="003B2C25"/>
    <w:rsid w:val="003B2D3C"/>
    <w:rsid w:val="003B2E10"/>
    <w:rsid w:val="003B3239"/>
    <w:rsid w:val="003B33FB"/>
    <w:rsid w:val="003B39E1"/>
    <w:rsid w:val="003B3CA1"/>
    <w:rsid w:val="003B3D92"/>
    <w:rsid w:val="003B3F4E"/>
    <w:rsid w:val="003B4770"/>
    <w:rsid w:val="003B486C"/>
    <w:rsid w:val="003B4F37"/>
    <w:rsid w:val="003B50EE"/>
    <w:rsid w:val="003B55C8"/>
    <w:rsid w:val="003B5877"/>
    <w:rsid w:val="003B5B51"/>
    <w:rsid w:val="003B5B60"/>
    <w:rsid w:val="003B5ED5"/>
    <w:rsid w:val="003B6137"/>
    <w:rsid w:val="003B6235"/>
    <w:rsid w:val="003B6783"/>
    <w:rsid w:val="003B68A1"/>
    <w:rsid w:val="003B6DB5"/>
    <w:rsid w:val="003B6FC0"/>
    <w:rsid w:val="003B784F"/>
    <w:rsid w:val="003C0316"/>
    <w:rsid w:val="003C0353"/>
    <w:rsid w:val="003C0B38"/>
    <w:rsid w:val="003C0B95"/>
    <w:rsid w:val="003C0F1D"/>
    <w:rsid w:val="003C111B"/>
    <w:rsid w:val="003C13C6"/>
    <w:rsid w:val="003C16F2"/>
    <w:rsid w:val="003C1E94"/>
    <w:rsid w:val="003C1EF1"/>
    <w:rsid w:val="003C206A"/>
    <w:rsid w:val="003C26DC"/>
    <w:rsid w:val="003C27F4"/>
    <w:rsid w:val="003C2AF9"/>
    <w:rsid w:val="003C2B35"/>
    <w:rsid w:val="003C2C5D"/>
    <w:rsid w:val="003C32F0"/>
    <w:rsid w:val="003C34B0"/>
    <w:rsid w:val="003C3D90"/>
    <w:rsid w:val="003C53D6"/>
    <w:rsid w:val="003C5A7F"/>
    <w:rsid w:val="003C5BAF"/>
    <w:rsid w:val="003C5ED0"/>
    <w:rsid w:val="003C6058"/>
    <w:rsid w:val="003C60DB"/>
    <w:rsid w:val="003C6D30"/>
    <w:rsid w:val="003C73BB"/>
    <w:rsid w:val="003C748B"/>
    <w:rsid w:val="003D02B2"/>
    <w:rsid w:val="003D0CD6"/>
    <w:rsid w:val="003D1649"/>
    <w:rsid w:val="003D3265"/>
    <w:rsid w:val="003D3B9C"/>
    <w:rsid w:val="003D3BBB"/>
    <w:rsid w:val="003D3E2E"/>
    <w:rsid w:val="003D4117"/>
    <w:rsid w:val="003D44EF"/>
    <w:rsid w:val="003D4A4B"/>
    <w:rsid w:val="003D562F"/>
    <w:rsid w:val="003D5A66"/>
    <w:rsid w:val="003D7665"/>
    <w:rsid w:val="003D771C"/>
    <w:rsid w:val="003D79A3"/>
    <w:rsid w:val="003D79CD"/>
    <w:rsid w:val="003D7BC4"/>
    <w:rsid w:val="003D7D34"/>
    <w:rsid w:val="003E0624"/>
    <w:rsid w:val="003E06DF"/>
    <w:rsid w:val="003E06F9"/>
    <w:rsid w:val="003E079D"/>
    <w:rsid w:val="003E0A84"/>
    <w:rsid w:val="003E0FEE"/>
    <w:rsid w:val="003E1282"/>
    <w:rsid w:val="003E1329"/>
    <w:rsid w:val="003E1753"/>
    <w:rsid w:val="003E19F8"/>
    <w:rsid w:val="003E251A"/>
    <w:rsid w:val="003E2679"/>
    <w:rsid w:val="003E2779"/>
    <w:rsid w:val="003E2BC0"/>
    <w:rsid w:val="003E35D1"/>
    <w:rsid w:val="003E3839"/>
    <w:rsid w:val="003E3EE3"/>
    <w:rsid w:val="003E48E3"/>
    <w:rsid w:val="003E57C2"/>
    <w:rsid w:val="003E5B2C"/>
    <w:rsid w:val="003E625E"/>
    <w:rsid w:val="003E633B"/>
    <w:rsid w:val="003E65D3"/>
    <w:rsid w:val="003E6730"/>
    <w:rsid w:val="003E6A7B"/>
    <w:rsid w:val="003E7374"/>
    <w:rsid w:val="003E7646"/>
    <w:rsid w:val="003E792E"/>
    <w:rsid w:val="003E7F81"/>
    <w:rsid w:val="003F0095"/>
    <w:rsid w:val="003F06FD"/>
    <w:rsid w:val="003F0727"/>
    <w:rsid w:val="003F0876"/>
    <w:rsid w:val="003F0A78"/>
    <w:rsid w:val="003F0C8D"/>
    <w:rsid w:val="003F1450"/>
    <w:rsid w:val="003F14BE"/>
    <w:rsid w:val="003F1546"/>
    <w:rsid w:val="003F15A4"/>
    <w:rsid w:val="003F1854"/>
    <w:rsid w:val="003F1A3F"/>
    <w:rsid w:val="003F1C7B"/>
    <w:rsid w:val="003F1D48"/>
    <w:rsid w:val="003F2002"/>
    <w:rsid w:val="003F2788"/>
    <w:rsid w:val="003F27A2"/>
    <w:rsid w:val="003F29E8"/>
    <w:rsid w:val="003F3471"/>
    <w:rsid w:val="003F373A"/>
    <w:rsid w:val="003F48AA"/>
    <w:rsid w:val="003F4981"/>
    <w:rsid w:val="003F4D6D"/>
    <w:rsid w:val="003F4E14"/>
    <w:rsid w:val="003F540A"/>
    <w:rsid w:val="003F5BB2"/>
    <w:rsid w:val="003F680E"/>
    <w:rsid w:val="003F6ABA"/>
    <w:rsid w:val="003F711F"/>
    <w:rsid w:val="003F7398"/>
    <w:rsid w:val="003F7482"/>
    <w:rsid w:val="003F7931"/>
    <w:rsid w:val="003F7F2B"/>
    <w:rsid w:val="00400298"/>
    <w:rsid w:val="00400314"/>
    <w:rsid w:val="00401B71"/>
    <w:rsid w:val="00401EE3"/>
    <w:rsid w:val="00401F93"/>
    <w:rsid w:val="00401FB3"/>
    <w:rsid w:val="004020FF"/>
    <w:rsid w:val="004021C0"/>
    <w:rsid w:val="00402577"/>
    <w:rsid w:val="0040296F"/>
    <w:rsid w:val="00402AC8"/>
    <w:rsid w:val="00402B73"/>
    <w:rsid w:val="00402D49"/>
    <w:rsid w:val="0040329D"/>
    <w:rsid w:val="004038E2"/>
    <w:rsid w:val="0040391C"/>
    <w:rsid w:val="00403E91"/>
    <w:rsid w:val="004042E9"/>
    <w:rsid w:val="00404698"/>
    <w:rsid w:val="00404B4A"/>
    <w:rsid w:val="00404BA2"/>
    <w:rsid w:val="004058C6"/>
    <w:rsid w:val="004061C5"/>
    <w:rsid w:val="0040633D"/>
    <w:rsid w:val="00406577"/>
    <w:rsid w:val="004068E7"/>
    <w:rsid w:val="00407201"/>
    <w:rsid w:val="00407604"/>
    <w:rsid w:val="00407CD6"/>
    <w:rsid w:val="004102F3"/>
    <w:rsid w:val="004103B7"/>
    <w:rsid w:val="004107E6"/>
    <w:rsid w:val="00410BEB"/>
    <w:rsid w:val="00411322"/>
    <w:rsid w:val="0041132B"/>
    <w:rsid w:val="004114F7"/>
    <w:rsid w:val="00411681"/>
    <w:rsid w:val="00411BC2"/>
    <w:rsid w:val="00413160"/>
    <w:rsid w:val="00413516"/>
    <w:rsid w:val="00413E61"/>
    <w:rsid w:val="00414401"/>
    <w:rsid w:val="004153EE"/>
    <w:rsid w:val="00415449"/>
    <w:rsid w:val="004157B6"/>
    <w:rsid w:val="004157C8"/>
    <w:rsid w:val="00415BE7"/>
    <w:rsid w:val="00415CA1"/>
    <w:rsid w:val="00415D5B"/>
    <w:rsid w:val="00415EC7"/>
    <w:rsid w:val="00416236"/>
    <w:rsid w:val="0041626E"/>
    <w:rsid w:val="00416B1A"/>
    <w:rsid w:val="00416BC1"/>
    <w:rsid w:val="00416CFA"/>
    <w:rsid w:val="0041763E"/>
    <w:rsid w:val="00420853"/>
    <w:rsid w:val="00420884"/>
    <w:rsid w:val="00420A7F"/>
    <w:rsid w:val="004211BE"/>
    <w:rsid w:val="00421653"/>
    <w:rsid w:val="0042186B"/>
    <w:rsid w:val="00421E04"/>
    <w:rsid w:val="00422780"/>
    <w:rsid w:val="00423368"/>
    <w:rsid w:val="00423602"/>
    <w:rsid w:val="00423744"/>
    <w:rsid w:val="004239D8"/>
    <w:rsid w:val="00423B8B"/>
    <w:rsid w:val="004240D5"/>
    <w:rsid w:val="004243AA"/>
    <w:rsid w:val="00424A72"/>
    <w:rsid w:val="00424D6E"/>
    <w:rsid w:val="0042506A"/>
    <w:rsid w:val="00425110"/>
    <w:rsid w:val="004254DF"/>
    <w:rsid w:val="00425939"/>
    <w:rsid w:val="00425A71"/>
    <w:rsid w:val="00426859"/>
    <w:rsid w:val="00427387"/>
    <w:rsid w:val="004300C2"/>
    <w:rsid w:val="004300DC"/>
    <w:rsid w:val="00430452"/>
    <w:rsid w:val="00430C46"/>
    <w:rsid w:val="00431A43"/>
    <w:rsid w:val="00431DF0"/>
    <w:rsid w:val="0043250E"/>
    <w:rsid w:val="004329A0"/>
    <w:rsid w:val="00432D00"/>
    <w:rsid w:val="00432ECC"/>
    <w:rsid w:val="00433006"/>
    <w:rsid w:val="00433489"/>
    <w:rsid w:val="00433CAB"/>
    <w:rsid w:val="00433FAB"/>
    <w:rsid w:val="0043405C"/>
    <w:rsid w:val="00434BC2"/>
    <w:rsid w:val="004351C1"/>
    <w:rsid w:val="00435554"/>
    <w:rsid w:val="00435EE6"/>
    <w:rsid w:val="00436177"/>
    <w:rsid w:val="00436AEE"/>
    <w:rsid w:val="00436F7E"/>
    <w:rsid w:val="0043706E"/>
    <w:rsid w:val="00437386"/>
    <w:rsid w:val="00440276"/>
    <w:rsid w:val="00440291"/>
    <w:rsid w:val="00440C72"/>
    <w:rsid w:val="00440D1D"/>
    <w:rsid w:val="00440E60"/>
    <w:rsid w:val="00441077"/>
    <w:rsid w:val="004411A8"/>
    <w:rsid w:val="00442902"/>
    <w:rsid w:val="004429D7"/>
    <w:rsid w:val="00442C0D"/>
    <w:rsid w:val="00442D32"/>
    <w:rsid w:val="00442F60"/>
    <w:rsid w:val="004430A5"/>
    <w:rsid w:val="004431FA"/>
    <w:rsid w:val="0044343A"/>
    <w:rsid w:val="00443AA9"/>
    <w:rsid w:val="00443DAF"/>
    <w:rsid w:val="00445014"/>
    <w:rsid w:val="00445622"/>
    <w:rsid w:val="004458E7"/>
    <w:rsid w:val="0044695B"/>
    <w:rsid w:val="00446A96"/>
    <w:rsid w:val="0044702F"/>
    <w:rsid w:val="004471CE"/>
    <w:rsid w:val="00447B66"/>
    <w:rsid w:val="00450544"/>
    <w:rsid w:val="00450AE2"/>
    <w:rsid w:val="00450C48"/>
    <w:rsid w:val="00451F27"/>
    <w:rsid w:val="00451F64"/>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0BD"/>
    <w:rsid w:val="00454D22"/>
    <w:rsid w:val="00454F76"/>
    <w:rsid w:val="00455591"/>
    <w:rsid w:val="00455965"/>
    <w:rsid w:val="00455E7A"/>
    <w:rsid w:val="00455EC1"/>
    <w:rsid w:val="00456447"/>
    <w:rsid w:val="004567CE"/>
    <w:rsid w:val="00456E98"/>
    <w:rsid w:val="00457509"/>
    <w:rsid w:val="00457713"/>
    <w:rsid w:val="004608CC"/>
    <w:rsid w:val="00460C40"/>
    <w:rsid w:val="00461C28"/>
    <w:rsid w:val="004624A3"/>
    <w:rsid w:val="00462DD0"/>
    <w:rsid w:val="0046388B"/>
    <w:rsid w:val="00463B12"/>
    <w:rsid w:val="00463D57"/>
    <w:rsid w:val="0046510A"/>
    <w:rsid w:val="004651AF"/>
    <w:rsid w:val="00465880"/>
    <w:rsid w:val="00465A3C"/>
    <w:rsid w:val="00465C41"/>
    <w:rsid w:val="00465C87"/>
    <w:rsid w:val="00466532"/>
    <w:rsid w:val="0046666D"/>
    <w:rsid w:val="0046687D"/>
    <w:rsid w:val="00466F1C"/>
    <w:rsid w:val="0046717B"/>
    <w:rsid w:val="00467A29"/>
    <w:rsid w:val="004704D0"/>
    <w:rsid w:val="00470D36"/>
    <w:rsid w:val="0047128F"/>
    <w:rsid w:val="00471A3E"/>
    <w:rsid w:val="004725B7"/>
    <w:rsid w:val="004725F3"/>
    <w:rsid w:val="00472D72"/>
    <w:rsid w:val="00473867"/>
    <w:rsid w:val="00473944"/>
    <w:rsid w:val="00474060"/>
    <w:rsid w:val="0047448F"/>
    <w:rsid w:val="0047463D"/>
    <w:rsid w:val="004746A0"/>
    <w:rsid w:val="00474768"/>
    <w:rsid w:val="00474B94"/>
    <w:rsid w:val="00474BDC"/>
    <w:rsid w:val="00474D44"/>
    <w:rsid w:val="00474F44"/>
    <w:rsid w:val="004751CB"/>
    <w:rsid w:val="0047580B"/>
    <w:rsid w:val="00475913"/>
    <w:rsid w:val="00475C77"/>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1DD"/>
    <w:rsid w:val="004819F4"/>
    <w:rsid w:val="00481A3A"/>
    <w:rsid w:val="00481D44"/>
    <w:rsid w:val="00481F84"/>
    <w:rsid w:val="004820CA"/>
    <w:rsid w:val="00482A6B"/>
    <w:rsid w:val="00482E18"/>
    <w:rsid w:val="0048346F"/>
    <w:rsid w:val="004834A1"/>
    <w:rsid w:val="00483680"/>
    <w:rsid w:val="00483A36"/>
    <w:rsid w:val="00483A9F"/>
    <w:rsid w:val="00483D20"/>
    <w:rsid w:val="00483E2D"/>
    <w:rsid w:val="00484397"/>
    <w:rsid w:val="0048468C"/>
    <w:rsid w:val="00484A0A"/>
    <w:rsid w:val="00484F04"/>
    <w:rsid w:val="00484F59"/>
    <w:rsid w:val="00485376"/>
    <w:rsid w:val="0048570F"/>
    <w:rsid w:val="00485754"/>
    <w:rsid w:val="00485EC0"/>
    <w:rsid w:val="00485F01"/>
    <w:rsid w:val="00485F12"/>
    <w:rsid w:val="00485FF9"/>
    <w:rsid w:val="00486063"/>
    <w:rsid w:val="00486319"/>
    <w:rsid w:val="004864D9"/>
    <w:rsid w:val="00486540"/>
    <w:rsid w:val="00486C6F"/>
    <w:rsid w:val="00486C7E"/>
    <w:rsid w:val="00487090"/>
    <w:rsid w:val="00487637"/>
    <w:rsid w:val="00487D96"/>
    <w:rsid w:val="004903CC"/>
    <w:rsid w:val="00490458"/>
    <w:rsid w:val="00490744"/>
    <w:rsid w:val="00491688"/>
    <w:rsid w:val="004918F3"/>
    <w:rsid w:val="004918F7"/>
    <w:rsid w:val="00491A37"/>
    <w:rsid w:val="00491BB4"/>
    <w:rsid w:val="00492A2B"/>
    <w:rsid w:val="0049325B"/>
    <w:rsid w:val="00493411"/>
    <w:rsid w:val="00493687"/>
    <w:rsid w:val="0049388E"/>
    <w:rsid w:val="00493A37"/>
    <w:rsid w:val="00494E34"/>
    <w:rsid w:val="0049551E"/>
    <w:rsid w:val="00495765"/>
    <w:rsid w:val="0049581A"/>
    <w:rsid w:val="004958A6"/>
    <w:rsid w:val="00495C88"/>
    <w:rsid w:val="00496784"/>
    <w:rsid w:val="004975D8"/>
    <w:rsid w:val="00497D37"/>
    <w:rsid w:val="004A064A"/>
    <w:rsid w:val="004A085E"/>
    <w:rsid w:val="004A0A28"/>
    <w:rsid w:val="004A1165"/>
    <w:rsid w:val="004A11F2"/>
    <w:rsid w:val="004A1340"/>
    <w:rsid w:val="004A1E54"/>
    <w:rsid w:val="004A21AE"/>
    <w:rsid w:val="004A2422"/>
    <w:rsid w:val="004A2F45"/>
    <w:rsid w:val="004A30EB"/>
    <w:rsid w:val="004A31D5"/>
    <w:rsid w:val="004A3527"/>
    <w:rsid w:val="004A3545"/>
    <w:rsid w:val="004A360E"/>
    <w:rsid w:val="004A3B74"/>
    <w:rsid w:val="004A43B9"/>
    <w:rsid w:val="004A450C"/>
    <w:rsid w:val="004A4659"/>
    <w:rsid w:val="004A48CF"/>
    <w:rsid w:val="004A4968"/>
    <w:rsid w:val="004A4B50"/>
    <w:rsid w:val="004A5660"/>
    <w:rsid w:val="004A574A"/>
    <w:rsid w:val="004A5A2F"/>
    <w:rsid w:val="004A6A0D"/>
    <w:rsid w:val="004A70BE"/>
    <w:rsid w:val="004A70C4"/>
    <w:rsid w:val="004A73B7"/>
    <w:rsid w:val="004A75CF"/>
    <w:rsid w:val="004A76A5"/>
    <w:rsid w:val="004B02A2"/>
    <w:rsid w:val="004B0763"/>
    <w:rsid w:val="004B0927"/>
    <w:rsid w:val="004B1B19"/>
    <w:rsid w:val="004B216D"/>
    <w:rsid w:val="004B2871"/>
    <w:rsid w:val="004B2890"/>
    <w:rsid w:val="004B2A6A"/>
    <w:rsid w:val="004B2C65"/>
    <w:rsid w:val="004B3084"/>
    <w:rsid w:val="004B31BC"/>
    <w:rsid w:val="004B37FF"/>
    <w:rsid w:val="004B38E1"/>
    <w:rsid w:val="004B3FBF"/>
    <w:rsid w:val="004B40D5"/>
    <w:rsid w:val="004B461B"/>
    <w:rsid w:val="004B47E6"/>
    <w:rsid w:val="004B4895"/>
    <w:rsid w:val="004B4C96"/>
    <w:rsid w:val="004B4CB9"/>
    <w:rsid w:val="004B523C"/>
    <w:rsid w:val="004B5F47"/>
    <w:rsid w:val="004B60AD"/>
    <w:rsid w:val="004B6316"/>
    <w:rsid w:val="004B64E8"/>
    <w:rsid w:val="004B679A"/>
    <w:rsid w:val="004B69CD"/>
    <w:rsid w:val="004B6DDB"/>
    <w:rsid w:val="004B76F1"/>
    <w:rsid w:val="004B787D"/>
    <w:rsid w:val="004C0079"/>
    <w:rsid w:val="004C0799"/>
    <w:rsid w:val="004C11CE"/>
    <w:rsid w:val="004C1A70"/>
    <w:rsid w:val="004C1AC1"/>
    <w:rsid w:val="004C1ACC"/>
    <w:rsid w:val="004C2115"/>
    <w:rsid w:val="004C25AA"/>
    <w:rsid w:val="004C38DF"/>
    <w:rsid w:val="004C3B02"/>
    <w:rsid w:val="004C407C"/>
    <w:rsid w:val="004C4315"/>
    <w:rsid w:val="004C48A5"/>
    <w:rsid w:val="004C48C9"/>
    <w:rsid w:val="004C528E"/>
    <w:rsid w:val="004C52F7"/>
    <w:rsid w:val="004C55FD"/>
    <w:rsid w:val="004C5B21"/>
    <w:rsid w:val="004C5D06"/>
    <w:rsid w:val="004C61B3"/>
    <w:rsid w:val="004C657C"/>
    <w:rsid w:val="004C6680"/>
    <w:rsid w:val="004C6ECE"/>
    <w:rsid w:val="004C759B"/>
    <w:rsid w:val="004C7C77"/>
    <w:rsid w:val="004C7D14"/>
    <w:rsid w:val="004D026D"/>
    <w:rsid w:val="004D0EA0"/>
    <w:rsid w:val="004D108A"/>
    <w:rsid w:val="004D10F0"/>
    <w:rsid w:val="004D159C"/>
    <w:rsid w:val="004D1993"/>
    <w:rsid w:val="004D1EEB"/>
    <w:rsid w:val="004D2E8E"/>
    <w:rsid w:val="004D363D"/>
    <w:rsid w:val="004D4638"/>
    <w:rsid w:val="004D4A6A"/>
    <w:rsid w:val="004D4F94"/>
    <w:rsid w:val="004D53CB"/>
    <w:rsid w:val="004D54C6"/>
    <w:rsid w:val="004D58B3"/>
    <w:rsid w:val="004D5B92"/>
    <w:rsid w:val="004D5EB7"/>
    <w:rsid w:val="004D5FF7"/>
    <w:rsid w:val="004D6330"/>
    <w:rsid w:val="004D6791"/>
    <w:rsid w:val="004D67FB"/>
    <w:rsid w:val="004D7291"/>
    <w:rsid w:val="004D792F"/>
    <w:rsid w:val="004D7C69"/>
    <w:rsid w:val="004D7CAE"/>
    <w:rsid w:val="004D7CE2"/>
    <w:rsid w:val="004D7EF4"/>
    <w:rsid w:val="004E02AE"/>
    <w:rsid w:val="004E03B4"/>
    <w:rsid w:val="004E0480"/>
    <w:rsid w:val="004E0B50"/>
    <w:rsid w:val="004E1269"/>
    <w:rsid w:val="004E127A"/>
    <w:rsid w:val="004E15B8"/>
    <w:rsid w:val="004E1985"/>
    <w:rsid w:val="004E21AE"/>
    <w:rsid w:val="004E21B1"/>
    <w:rsid w:val="004E2B4D"/>
    <w:rsid w:val="004E3469"/>
    <w:rsid w:val="004E3AC9"/>
    <w:rsid w:val="004E3F8C"/>
    <w:rsid w:val="004E47A8"/>
    <w:rsid w:val="004E4832"/>
    <w:rsid w:val="004E4C94"/>
    <w:rsid w:val="004E519F"/>
    <w:rsid w:val="004E51C1"/>
    <w:rsid w:val="004E5728"/>
    <w:rsid w:val="004E577A"/>
    <w:rsid w:val="004E578B"/>
    <w:rsid w:val="004E5B7C"/>
    <w:rsid w:val="004E6011"/>
    <w:rsid w:val="004E6A4C"/>
    <w:rsid w:val="004E6F5F"/>
    <w:rsid w:val="004E7094"/>
    <w:rsid w:val="004E7322"/>
    <w:rsid w:val="004E759E"/>
    <w:rsid w:val="004E79C7"/>
    <w:rsid w:val="004E7FD8"/>
    <w:rsid w:val="004F02B7"/>
    <w:rsid w:val="004F0306"/>
    <w:rsid w:val="004F040F"/>
    <w:rsid w:val="004F068F"/>
    <w:rsid w:val="004F0907"/>
    <w:rsid w:val="004F0E9E"/>
    <w:rsid w:val="004F120F"/>
    <w:rsid w:val="004F17BB"/>
    <w:rsid w:val="004F1AAF"/>
    <w:rsid w:val="004F27C1"/>
    <w:rsid w:val="004F3084"/>
    <w:rsid w:val="004F38B8"/>
    <w:rsid w:val="004F39CC"/>
    <w:rsid w:val="004F3DE2"/>
    <w:rsid w:val="004F4200"/>
    <w:rsid w:val="004F4752"/>
    <w:rsid w:val="004F4E83"/>
    <w:rsid w:val="004F5111"/>
    <w:rsid w:val="004F53C9"/>
    <w:rsid w:val="004F585E"/>
    <w:rsid w:val="004F5902"/>
    <w:rsid w:val="004F680B"/>
    <w:rsid w:val="004F6F02"/>
    <w:rsid w:val="004F6F75"/>
    <w:rsid w:val="004F7094"/>
    <w:rsid w:val="004F71B3"/>
    <w:rsid w:val="004F73C6"/>
    <w:rsid w:val="004F7C41"/>
    <w:rsid w:val="00500C74"/>
    <w:rsid w:val="00500CC0"/>
    <w:rsid w:val="005015A3"/>
    <w:rsid w:val="005017E8"/>
    <w:rsid w:val="00501E42"/>
    <w:rsid w:val="00502A58"/>
    <w:rsid w:val="00502CBA"/>
    <w:rsid w:val="00503668"/>
    <w:rsid w:val="0050367A"/>
    <w:rsid w:val="00503993"/>
    <w:rsid w:val="00503F9D"/>
    <w:rsid w:val="00504DBF"/>
    <w:rsid w:val="00504E92"/>
    <w:rsid w:val="00504ED6"/>
    <w:rsid w:val="00504F94"/>
    <w:rsid w:val="00505036"/>
    <w:rsid w:val="00505255"/>
    <w:rsid w:val="00505563"/>
    <w:rsid w:val="00505CAD"/>
    <w:rsid w:val="005068F9"/>
    <w:rsid w:val="00507091"/>
    <w:rsid w:val="0050732F"/>
    <w:rsid w:val="005074C4"/>
    <w:rsid w:val="005079CC"/>
    <w:rsid w:val="005101D2"/>
    <w:rsid w:val="005109A0"/>
    <w:rsid w:val="0051171D"/>
    <w:rsid w:val="00511BBE"/>
    <w:rsid w:val="00511E1B"/>
    <w:rsid w:val="00512B5B"/>
    <w:rsid w:val="00513228"/>
    <w:rsid w:val="0051353C"/>
    <w:rsid w:val="00513897"/>
    <w:rsid w:val="00513AD5"/>
    <w:rsid w:val="00514799"/>
    <w:rsid w:val="00514A34"/>
    <w:rsid w:val="00514BFF"/>
    <w:rsid w:val="00514CF3"/>
    <w:rsid w:val="00514D37"/>
    <w:rsid w:val="00514ED9"/>
    <w:rsid w:val="005155BB"/>
    <w:rsid w:val="00515994"/>
    <w:rsid w:val="005159F4"/>
    <w:rsid w:val="00515B2F"/>
    <w:rsid w:val="00515B5F"/>
    <w:rsid w:val="00515BE4"/>
    <w:rsid w:val="00515DAE"/>
    <w:rsid w:val="00516549"/>
    <w:rsid w:val="00516854"/>
    <w:rsid w:val="00516DCF"/>
    <w:rsid w:val="005173E7"/>
    <w:rsid w:val="0051746B"/>
    <w:rsid w:val="00520036"/>
    <w:rsid w:val="0052049D"/>
    <w:rsid w:val="00520F87"/>
    <w:rsid w:val="00521702"/>
    <w:rsid w:val="005227F5"/>
    <w:rsid w:val="005228AD"/>
    <w:rsid w:val="0052348B"/>
    <w:rsid w:val="00523529"/>
    <w:rsid w:val="00523B1E"/>
    <w:rsid w:val="00523BAE"/>
    <w:rsid w:val="00523C2E"/>
    <w:rsid w:val="005247E6"/>
    <w:rsid w:val="00525043"/>
    <w:rsid w:val="005255D1"/>
    <w:rsid w:val="00526150"/>
    <w:rsid w:val="0052639B"/>
    <w:rsid w:val="00526421"/>
    <w:rsid w:val="00526519"/>
    <w:rsid w:val="00526A1A"/>
    <w:rsid w:val="00526A64"/>
    <w:rsid w:val="00526BC4"/>
    <w:rsid w:val="00526BE4"/>
    <w:rsid w:val="00526C5C"/>
    <w:rsid w:val="00526CEA"/>
    <w:rsid w:val="00526EB6"/>
    <w:rsid w:val="00526F30"/>
    <w:rsid w:val="00526FD1"/>
    <w:rsid w:val="00527339"/>
    <w:rsid w:val="005278E5"/>
    <w:rsid w:val="00527B43"/>
    <w:rsid w:val="00527FA8"/>
    <w:rsid w:val="0053146F"/>
    <w:rsid w:val="00531F7C"/>
    <w:rsid w:val="0053211B"/>
    <w:rsid w:val="00532AF5"/>
    <w:rsid w:val="005332E2"/>
    <w:rsid w:val="0053361F"/>
    <w:rsid w:val="00533905"/>
    <w:rsid w:val="00533D37"/>
    <w:rsid w:val="00533DE6"/>
    <w:rsid w:val="00533E42"/>
    <w:rsid w:val="00533F74"/>
    <w:rsid w:val="005341FA"/>
    <w:rsid w:val="005344B5"/>
    <w:rsid w:val="00534BD0"/>
    <w:rsid w:val="00534DF6"/>
    <w:rsid w:val="00534FA5"/>
    <w:rsid w:val="00535076"/>
    <w:rsid w:val="00535148"/>
    <w:rsid w:val="0053594E"/>
    <w:rsid w:val="00535D9F"/>
    <w:rsid w:val="00535E84"/>
    <w:rsid w:val="00535E8C"/>
    <w:rsid w:val="005360CD"/>
    <w:rsid w:val="005368BF"/>
    <w:rsid w:val="00537507"/>
    <w:rsid w:val="00537542"/>
    <w:rsid w:val="00537962"/>
    <w:rsid w:val="00537B18"/>
    <w:rsid w:val="00537D83"/>
    <w:rsid w:val="00537F42"/>
    <w:rsid w:val="005400E0"/>
    <w:rsid w:val="00540BAC"/>
    <w:rsid w:val="00541207"/>
    <w:rsid w:val="005415DB"/>
    <w:rsid w:val="00541718"/>
    <w:rsid w:val="00541844"/>
    <w:rsid w:val="00541A12"/>
    <w:rsid w:val="00541A72"/>
    <w:rsid w:val="00541E94"/>
    <w:rsid w:val="00541FFA"/>
    <w:rsid w:val="005425B5"/>
    <w:rsid w:val="00542CF9"/>
    <w:rsid w:val="00542ECC"/>
    <w:rsid w:val="005434F9"/>
    <w:rsid w:val="00543605"/>
    <w:rsid w:val="0054367D"/>
    <w:rsid w:val="00543845"/>
    <w:rsid w:val="0054388E"/>
    <w:rsid w:val="00543F6E"/>
    <w:rsid w:val="005442F5"/>
    <w:rsid w:val="005443E2"/>
    <w:rsid w:val="0054481A"/>
    <w:rsid w:val="00544B8F"/>
    <w:rsid w:val="00545261"/>
    <w:rsid w:val="005458EA"/>
    <w:rsid w:val="00547B53"/>
    <w:rsid w:val="00547D83"/>
    <w:rsid w:val="005501BF"/>
    <w:rsid w:val="00550812"/>
    <w:rsid w:val="00550FF8"/>
    <w:rsid w:val="0055125A"/>
    <w:rsid w:val="005515A9"/>
    <w:rsid w:val="0055161E"/>
    <w:rsid w:val="0055167A"/>
    <w:rsid w:val="00552449"/>
    <w:rsid w:val="00552FB3"/>
    <w:rsid w:val="0055322A"/>
    <w:rsid w:val="00553559"/>
    <w:rsid w:val="005537FC"/>
    <w:rsid w:val="00553AF5"/>
    <w:rsid w:val="00554D3B"/>
    <w:rsid w:val="005551AB"/>
    <w:rsid w:val="005552ED"/>
    <w:rsid w:val="00555438"/>
    <w:rsid w:val="005554AD"/>
    <w:rsid w:val="00555AAC"/>
    <w:rsid w:val="00555B96"/>
    <w:rsid w:val="00555E92"/>
    <w:rsid w:val="00555F2F"/>
    <w:rsid w:val="00555F3E"/>
    <w:rsid w:val="00556926"/>
    <w:rsid w:val="00556AA9"/>
    <w:rsid w:val="00556CAB"/>
    <w:rsid w:val="005575B5"/>
    <w:rsid w:val="00557B30"/>
    <w:rsid w:val="005602DF"/>
    <w:rsid w:val="00560347"/>
    <w:rsid w:val="00560D8D"/>
    <w:rsid w:val="00560FFF"/>
    <w:rsid w:val="00561CDA"/>
    <w:rsid w:val="00561DC0"/>
    <w:rsid w:val="00561E70"/>
    <w:rsid w:val="005622A4"/>
    <w:rsid w:val="005625B8"/>
    <w:rsid w:val="005625D6"/>
    <w:rsid w:val="00562A7C"/>
    <w:rsid w:val="00562BDC"/>
    <w:rsid w:val="0056320A"/>
    <w:rsid w:val="0056320F"/>
    <w:rsid w:val="00565A9C"/>
    <w:rsid w:val="00565CF1"/>
    <w:rsid w:val="005678F0"/>
    <w:rsid w:val="00567B39"/>
    <w:rsid w:val="005701AC"/>
    <w:rsid w:val="00570B41"/>
    <w:rsid w:val="00570EC0"/>
    <w:rsid w:val="005711C8"/>
    <w:rsid w:val="00571A12"/>
    <w:rsid w:val="00572161"/>
    <w:rsid w:val="00572189"/>
    <w:rsid w:val="005726FE"/>
    <w:rsid w:val="0057329A"/>
    <w:rsid w:val="00573687"/>
    <w:rsid w:val="00573E69"/>
    <w:rsid w:val="005741C4"/>
    <w:rsid w:val="005742D7"/>
    <w:rsid w:val="005742E0"/>
    <w:rsid w:val="005744E6"/>
    <w:rsid w:val="00574520"/>
    <w:rsid w:val="00574795"/>
    <w:rsid w:val="0057498B"/>
    <w:rsid w:val="00574D57"/>
    <w:rsid w:val="00574FB3"/>
    <w:rsid w:val="005750FD"/>
    <w:rsid w:val="0057526F"/>
    <w:rsid w:val="00575276"/>
    <w:rsid w:val="00575307"/>
    <w:rsid w:val="0057589F"/>
    <w:rsid w:val="00576176"/>
    <w:rsid w:val="0057617F"/>
    <w:rsid w:val="005761D8"/>
    <w:rsid w:val="005762F5"/>
    <w:rsid w:val="00576688"/>
    <w:rsid w:val="00576ADB"/>
    <w:rsid w:val="00576F91"/>
    <w:rsid w:val="0057738D"/>
    <w:rsid w:val="00577A1F"/>
    <w:rsid w:val="00580354"/>
    <w:rsid w:val="005808CD"/>
    <w:rsid w:val="00580A38"/>
    <w:rsid w:val="005815C3"/>
    <w:rsid w:val="00581B33"/>
    <w:rsid w:val="00581EBB"/>
    <w:rsid w:val="00582077"/>
    <w:rsid w:val="00582151"/>
    <w:rsid w:val="00582473"/>
    <w:rsid w:val="005828C1"/>
    <w:rsid w:val="00582C22"/>
    <w:rsid w:val="00583936"/>
    <w:rsid w:val="005839D9"/>
    <w:rsid w:val="00583DDC"/>
    <w:rsid w:val="0058443F"/>
    <w:rsid w:val="0058463D"/>
    <w:rsid w:val="005849C2"/>
    <w:rsid w:val="00584F3B"/>
    <w:rsid w:val="00585AFE"/>
    <w:rsid w:val="005860AF"/>
    <w:rsid w:val="005863FB"/>
    <w:rsid w:val="0058648D"/>
    <w:rsid w:val="00586684"/>
    <w:rsid w:val="00587A8E"/>
    <w:rsid w:val="00587E75"/>
    <w:rsid w:val="0059027F"/>
    <w:rsid w:val="00590407"/>
    <w:rsid w:val="00590A80"/>
    <w:rsid w:val="00590DDD"/>
    <w:rsid w:val="00590E08"/>
    <w:rsid w:val="00590FDD"/>
    <w:rsid w:val="0059155C"/>
    <w:rsid w:val="005916A7"/>
    <w:rsid w:val="00591EE8"/>
    <w:rsid w:val="00592741"/>
    <w:rsid w:val="00592A3B"/>
    <w:rsid w:val="00592D29"/>
    <w:rsid w:val="0059368B"/>
    <w:rsid w:val="0059399C"/>
    <w:rsid w:val="00594211"/>
    <w:rsid w:val="00594308"/>
    <w:rsid w:val="00594318"/>
    <w:rsid w:val="00594757"/>
    <w:rsid w:val="00594841"/>
    <w:rsid w:val="0059498F"/>
    <w:rsid w:val="00594AAF"/>
    <w:rsid w:val="00594C3E"/>
    <w:rsid w:val="00595038"/>
    <w:rsid w:val="0059568C"/>
    <w:rsid w:val="0059579A"/>
    <w:rsid w:val="00595A7F"/>
    <w:rsid w:val="00595A9F"/>
    <w:rsid w:val="00595B38"/>
    <w:rsid w:val="00595DF1"/>
    <w:rsid w:val="00596458"/>
    <w:rsid w:val="00596BF8"/>
    <w:rsid w:val="00597143"/>
    <w:rsid w:val="00597A50"/>
    <w:rsid w:val="00597DB6"/>
    <w:rsid w:val="00597F38"/>
    <w:rsid w:val="005A02B8"/>
    <w:rsid w:val="005A0475"/>
    <w:rsid w:val="005A0DDA"/>
    <w:rsid w:val="005A1855"/>
    <w:rsid w:val="005A1CF9"/>
    <w:rsid w:val="005A1D16"/>
    <w:rsid w:val="005A1F16"/>
    <w:rsid w:val="005A243A"/>
    <w:rsid w:val="005A2BF4"/>
    <w:rsid w:val="005A2CCC"/>
    <w:rsid w:val="005A3691"/>
    <w:rsid w:val="005A387D"/>
    <w:rsid w:val="005A3FFC"/>
    <w:rsid w:val="005A4302"/>
    <w:rsid w:val="005A490C"/>
    <w:rsid w:val="005A4ACC"/>
    <w:rsid w:val="005A4C2A"/>
    <w:rsid w:val="005A4CF4"/>
    <w:rsid w:val="005A58CA"/>
    <w:rsid w:val="005A696B"/>
    <w:rsid w:val="005A71B5"/>
    <w:rsid w:val="005A73AC"/>
    <w:rsid w:val="005A7589"/>
    <w:rsid w:val="005A7A19"/>
    <w:rsid w:val="005A7F30"/>
    <w:rsid w:val="005B04AB"/>
    <w:rsid w:val="005B08BD"/>
    <w:rsid w:val="005B0E78"/>
    <w:rsid w:val="005B1255"/>
    <w:rsid w:val="005B1D13"/>
    <w:rsid w:val="005B26D9"/>
    <w:rsid w:val="005B2782"/>
    <w:rsid w:val="005B2ADD"/>
    <w:rsid w:val="005B2AE8"/>
    <w:rsid w:val="005B334E"/>
    <w:rsid w:val="005B33D7"/>
    <w:rsid w:val="005B3457"/>
    <w:rsid w:val="005B3651"/>
    <w:rsid w:val="005B367C"/>
    <w:rsid w:val="005B36EC"/>
    <w:rsid w:val="005B3F28"/>
    <w:rsid w:val="005B40FE"/>
    <w:rsid w:val="005B4742"/>
    <w:rsid w:val="005B4DBA"/>
    <w:rsid w:val="005B540D"/>
    <w:rsid w:val="005B5799"/>
    <w:rsid w:val="005B5915"/>
    <w:rsid w:val="005B5C71"/>
    <w:rsid w:val="005B69AE"/>
    <w:rsid w:val="005B7B5F"/>
    <w:rsid w:val="005C105E"/>
    <w:rsid w:val="005C1174"/>
    <w:rsid w:val="005C1175"/>
    <w:rsid w:val="005C14AD"/>
    <w:rsid w:val="005C1516"/>
    <w:rsid w:val="005C1871"/>
    <w:rsid w:val="005C1FE0"/>
    <w:rsid w:val="005C2128"/>
    <w:rsid w:val="005C3014"/>
    <w:rsid w:val="005C3234"/>
    <w:rsid w:val="005C38FB"/>
    <w:rsid w:val="005C3B0C"/>
    <w:rsid w:val="005C4035"/>
    <w:rsid w:val="005C4327"/>
    <w:rsid w:val="005C49BF"/>
    <w:rsid w:val="005C4BC0"/>
    <w:rsid w:val="005C5088"/>
    <w:rsid w:val="005C51B4"/>
    <w:rsid w:val="005C53CD"/>
    <w:rsid w:val="005C55E1"/>
    <w:rsid w:val="005C5631"/>
    <w:rsid w:val="005C5F06"/>
    <w:rsid w:val="005C6FFB"/>
    <w:rsid w:val="005C70AD"/>
    <w:rsid w:val="005C70E3"/>
    <w:rsid w:val="005C724E"/>
    <w:rsid w:val="005C7364"/>
    <w:rsid w:val="005C7375"/>
    <w:rsid w:val="005C7D83"/>
    <w:rsid w:val="005C7EA7"/>
    <w:rsid w:val="005D079E"/>
    <w:rsid w:val="005D0C6E"/>
    <w:rsid w:val="005D0D8C"/>
    <w:rsid w:val="005D0EB6"/>
    <w:rsid w:val="005D1194"/>
    <w:rsid w:val="005D134D"/>
    <w:rsid w:val="005D1A90"/>
    <w:rsid w:val="005D2036"/>
    <w:rsid w:val="005D2564"/>
    <w:rsid w:val="005D25B5"/>
    <w:rsid w:val="005D26BE"/>
    <w:rsid w:val="005D2E9E"/>
    <w:rsid w:val="005D2F66"/>
    <w:rsid w:val="005D2FF4"/>
    <w:rsid w:val="005D321C"/>
    <w:rsid w:val="005D37AB"/>
    <w:rsid w:val="005D3C4F"/>
    <w:rsid w:val="005D4008"/>
    <w:rsid w:val="005D4039"/>
    <w:rsid w:val="005D46FD"/>
    <w:rsid w:val="005D545E"/>
    <w:rsid w:val="005D547F"/>
    <w:rsid w:val="005D591D"/>
    <w:rsid w:val="005D59C6"/>
    <w:rsid w:val="005D5C0A"/>
    <w:rsid w:val="005D5C66"/>
    <w:rsid w:val="005D5D43"/>
    <w:rsid w:val="005D7395"/>
    <w:rsid w:val="005D772F"/>
    <w:rsid w:val="005D7BC7"/>
    <w:rsid w:val="005E01A2"/>
    <w:rsid w:val="005E0296"/>
    <w:rsid w:val="005E118D"/>
    <w:rsid w:val="005E1DD0"/>
    <w:rsid w:val="005E1EDD"/>
    <w:rsid w:val="005E2034"/>
    <w:rsid w:val="005E2803"/>
    <w:rsid w:val="005E28AF"/>
    <w:rsid w:val="005E3226"/>
    <w:rsid w:val="005E3E19"/>
    <w:rsid w:val="005E3EDA"/>
    <w:rsid w:val="005E429C"/>
    <w:rsid w:val="005E44CC"/>
    <w:rsid w:val="005E48CC"/>
    <w:rsid w:val="005E4BB0"/>
    <w:rsid w:val="005E52D7"/>
    <w:rsid w:val="005E55D7"/>
    <w:rsid w:val="005E58B6"/>
    <w:rsid w:val="005E5B39"/>
    <w:rsid w:val="005E630D"/>
    <w:rsid w:val="005E6705"/>
    <w:rsid w:val="005E713B"/>
    <w:rsid w:val="005E724A"/>
    <w:rsid w:val="005E7277"/>
    <w:rsid w:val="005F0071"/>
    <w:rsid w:val="005F0409"/>
    <w:rsid w:val="005F082D"/>
    <w:rsid w:val="005F0E89"/>
    <w:rsid w:val="005F104E"/>
    <w:rsid w:val="005F1392"/>
    <w:rsid w:val="005F16F1"/>
    <w:rsid w:val="005F1A21"/>
    <w:rsid w:val="005F1A7D"/>
    <w:rsid w:val="005F1FBE"/>
    <w:rsid w:val="005F1FE2"/>
    <w:rsid w:val="005F2D66"/>
    <w:rsid w:val="005F30CF"/>
    <w:rsid w:val="005F3209"/>
    <w:rsid w:val="005F3391"/>
    <w:rsid w:val="005F3C50"/>
    <w:rsid w:val="005F481B"/>
    <w:rsid w:val="005F4E6B"/>
    <w:rsid w:val="005F4FAB"/>
    <w:rsid w:val="005F4FD4"/>
    <w:rsid w:val="005F508E"/>
    <w:rsid w:val="005F514C"/>
    <w:rsid w:val="005F5BAD"/>
    <w:rsid w:val="005F5BC8"/>
    <w:rsid w:val="005F5E0F"/>
    <w:rsid w:val="005F5EC0"/>
    <w:rsid w:val="005F64AF"/>
    <w:rsid w:val="005F65CD"/>
    <w:rsid w:val="005F66FE"/>
    <w:rsid w:val="005F6806"/>
    <w:rsid w:val="005F6E9D"/>
    <w:rsid w:val="005F72CF"/>
    <w:rsid w:val="005F7391"/>
    <w:rsid w:val="005F7EE3"/>
    <w:rsid w:val="00600C24"/>
    <w:rsid w:val="00600CDE"/>
    <w:rsid w:val="0060150C"/>
    <w:rsid w:val="00601517"/>
    <w:rsid w:val="006017E2"/>
    <w:rsid w:val="00601A94"/>
    <w:rsid w:val="00601EDD"/>
    <w:rsid w:val="00602332"/>
    <w:rsid w:val="0060297E"/>
    <w:rsid w:val="00602D9D"/>
    <w:rsid w:val="00602F37"/>
    <w:rsid w:val="00603039"/>
    <w:rsid w:val="00603253"/>
    <w:rsid w:val="00603351"/>
    <w:rsid w:val="00603893"/>
    <w:rsid w:val="00604004"/>
    <w:rsid w:val="00604224"/>
    <w:rsid w:val="006047B9"/>
    <w:rsid w:val="006049B6"/>
    <w:rsid w:val="00604BB3"/>
    <w:rsid w:val="0060534C"/>
    <w:rsid w:val="00605580"/>
    <w:rsid w:val="00605798"/>
    <w:rsid w:val="00605AA9"/>
    <w:rsid w:val="00605D6B"/>
    <w:rsid w:val="006061DE"/>
    <w:rsid w:val="0060639F"/>
    <w:rsid w:val="00606B01"/>
    <w:rsid w:val="00607327"/>
    <w:rsid w:val="0060732B"/>
    <w:rsid w:val="006078B5"/>
    <w:rsid w:val="00607DB5"/>
    <w:rsid w:val="006107CB"/>
    <w:rsid w:val="00610BA8"/>
    <w:rsid w:val="00610EFF"/>
    <w:rsid w:val="00611128"/>
    <w:rsid w:val="006118BE"/>
    <w:rsid w:val="00611EC6"/>
    <w:rsid w:val="00612085"/>
    <w:rsid w:val="00612975"/>
    <w:rsid w:val="00613037"/>
    <w:rsid w:val="006131C2"/>
    <w:rsid w:val="006133E4"/>
    <w:rsid w:val="00613716"/>
    <w:rsid w:val="0061436C"/>
    <w:rsid w:val="006152C9"/>
    <w:rsid w:val="00615A3A"/>
    <w:rsid w:val="00615A8C"/>
    <w:rsid w:val="00615B5C"/>
    <w:rsid w:val="00615CB1"/>
    <w:rsid w:val="00615D77"/>
    <w:rsid w:val="00615D88"/>
    <w:rsid w:val="00615FF5"/>
    <w:rsid w:val="00616AB6"/>
    <w:rsid w:val="00616F0A"/>
    <w:rsid w:val="00617117"/>
    <w:rsid w:val="00617301"/>
    <w:rsid w:val="00617606"/>
    <w:rsid w:val="006177FE"/>
    <w:rsid w:val="006178E4"/>
    <w:rsid w:val="006201CE"/>
    <w:rsid w:val="006201DC"/>
    <w:rsid w:val="00620B19"/>
    <w:rsid w:val="00620E81"/>
    <w:rsid w:val="00620F3D"/>
    <w:rsid w:val="00621018"/>
    <w:rsid w:val="0062172A"/>
    <w:rsid w:val="0062196D"/>
    <w:rsid w:val="00622572"/>
    <w:rsid w:val="00622697"/>
    <w:rsid w:val="0062307E"/>
    <w:rsid w:val="006233CB"/>
    <w:rsid w:val="006235BF"/>
    <w:rsid w:val="006238F3"/>
    <w:rsid w:val="00623FCD"/>
    <w:rsid w:val="006248DD"/>
    <w:rsid w:val="00624901"/>
    <w:rsid w:val="00624DA9"/>
    <w:rsid w:val="006255CB"/>
    <w:rsid w:val="006259C7"/>
    <w:rsid w:val="00626753"/>
    <w:rsid w:val="00626F3C"/>
    <w:rsid w:val="0062732B"/>
    <w:rsid w:val="00627509"/>
    <w:rsid w:val="00627805"/>
    <w:rsid w:val="006278DE"/>
    <w:rsid w:val="00627E39"/>
    <w:rsid w:val="00630089"/>
    <w:rsid w:val="0063020B"/>
    <w:rsid w:val="006307E7"/>
    <w:rsid w:val="00630E9A"/>
    <w:rsid w:val="006310B0"/>
    <w:rsid w:val="00631A52"/>
    <w:rsid w:val="00631C9C"/>
    <w:rsid w:val="00631D7B"/>
    <w:rsid w:val="00632544"/>
    <w:rsid w:val="00632830"/>
    <w:rsid w:val="00632EAC"/>
    <w:rsid w:val="00634358"/>
    <w:rsid w:val="0063477E"/>
    <w:rsid w:val="00634E4E"/>
    <w:rsid w:val="006355F1"/>
    <w:rsid w:val="006357D7"/>
    <w:rsid w:val="00635989"/>
    <w:rsid w:val="00636335"/>
    <w:rsid w:val="00636C08"/>
    <w:rsid w:val="006377B8"/>
    <w:rsid w:val="00637AB1"/>
    <w:rsid w:val="00640233"/>
    <w:rsid w:val="0064063A"/>
    <w:rsid w:val="00640687"/>
    <w:rsid w:val="00640F9C"/>
    <w:rsid w:val="006419A8"/>
    <w:rsid w:val="00641B3F"/>
    <w:rsid w:val="00641B7E"/>
    <w:rsid w:val="00641C49"/>
    <w:rsid w:val="00642752"/>
    <w:rsid w:val="00642A83"/>
    <w:rsid w:val="00642BB1"/>
    <w:rsid w:val="00642F3F"/>
    <w:rsid w:val="00643083"/>
    <w:rsid w:val="006430EB"/>
    <w:rsid w:val="00643441"/>
    <w:rsid w:val="00643750"/>
    <w:rsid w:val="00643DA7"/>
    <w:rsid w:val="00644043"/>
    <w:rsid w:val="00644D98"/>
    <w:rsid w:val="00644E45"/>
    <w:rsid w:val="0064521C"/>
    <w:rsid w:val="0064573E"/>
    <w:rsid w:val="006458B7"/>
    <w:rsid w:val="00645E63"/>
    <w:rsid w:val="006464DD"/>
    <w:rsid w:val="006465F1"/>
    <w:rsid w:val="00647880"/>
    <w:rsid w:val="00647F50"/>
    <w:rsid w:val="0065002D"/>
    <w:rsid w:val="0065003C"/>
    <w:rsid w:val="006501ED"/>
    <w:rsid w:val="0065053F"/>
    <w:rsid w:val="00650F32"/>
    <w:rsid w:val="006515BC"/>
    <w:rsid w:val="00651A61"/>
    <w:rsid w:val="0065212D"/>
    <w:rsid w:val="0065236F"/>
    <w:rsid w:val="006526FB"/>
    <w:rsid w:val="00652D56"/>
    <w:rsid w:val="00653870"/>
    <w:rsid w:val="00653993"/>
    <w:rsid w:val="00653A11"/>
    <w:rsid w:val="00653A14"/>
    <w:rsid w:val="00653BCF"/>
    <w:rsid w:val="006540E6"/>
    <w:rsid w:val="0065427B"/>
    <w:rsid w:val="006545C1"/>
    <w:rsid w:val="00655341"/>
    <w:rsid w:val="00655734"/>
    <w:rsid w:val="006557E3"/>
    <w:rsid w:val="00655FDD"/>
    <w:rsid w:val="00656CE0"/>
    <w:rsid w:val="00656D75"/>
    <w:rsid w:val="006572F4"/>
    <w:rsid w:val="00657828"/>
    <w:rsid w:val="00657B8B"/>
    <w:rsid w:val="00657ECF"/>
    <w:rsid w:val="00657F0C"/>
    <w:rsid w:val="0066002B"/>
    <w:rsid w:val="006607C7"/>
    <w:rsid w:val="00660DCE"/>
    <w:rsid w:val="00660ECE"/>
    <w:rsid w:val="006610EE"/>
    <w:rsid w:val="0066118B"/>
    <w:rsid w:val="00661791"/>
    <w:rsid w:val="00662A35"/>
    <w:rsid w:val="00662B4D"/>
    <w:rsid w:val="00662F6A"/>
    <w:rsid w:val="00662FB7"/>
    <w:rsid w:val="006634B8"/>
    <w:rsid w:val="006635B2"/>
    <w:rsid w:val="0066385E"/>
    <w:rsid w:val="00663EE4"/>
    <w:rsid w:val="00664270"/>
    <w:rsid w:val="006645CB"/>
    <w:rsid w:val="00664B13"/>
    <w:rsid w:val="00664E57"/>
    <w:rsid w:val="0066519B"/>
    <w:rsid w:val="00665A5C"/>
    <w:rsid w:val="006663DD"/>
    <w:rsid w:val="00666A1E"/>
    <w:rsid w:val="006670A4"/>
    <w:rsid w:val="00667377"/>
    <w:rsid w:val="00667695"/>
    <w:rsid w:val="006676C8"/>
    <w:rsid w:val="006678AE"/>
    <w:rsid w:val="00667E83"/>
    <w:rsid w:val="006706D6"/>
    <w:rsid w:val="00670E86"/>
    <w:rsid w:val="00670EED"/>
    <w:rsid w:val="00670F1B"/>
    <w:rsid w:val="006710BE"/>
    <w:rsid w:val="00671453"/>
    <w:rsid w:val="00671C58"/>
    <w:rsid w:val="00672C86"/>
    <w:rsid w:val="00673128"/>
    <w:rsid w:val="006731FE"/>
    <w:rsid w:val="006735B3"/>
    <w:rsid w:val="00673BF4"/>
    <w:rsid w:val="00673D46"/>
    <w:rsid w:val="00674542"/>
    <w:rsid w:val="00674695"/>
    <w:rsid w:val="00674974"/>
    <w:rsid w:val="00675415"/>
    <w:rsid w:val="00675513"/>
    <w:rsid w:val="0067593B"/>
    <w:rsid w:val="00675A33"/>
    <w:rsid w:val="00675C69"/>
    <w:rsid w:val="0067628D"/>
    <w:rsid w:val="00676794"/>
    <w:rsid w:val="00676CF0"/>
    <w:rsid w:val="0067769D"/>
    <w:rsid w:val="00677DDC"/>
    <w:rsid w:val="0068019C"/>
    <w:rsid w:val="006804AC"/>
    <w:rsid w:val="00680617"/>
    <w:rsid w:val="00680FE3"/>
    <w:rsid w:val="006811C4"/>
    <w:rsid w:val="00681373"/>
    <w:rsid w:val="00681433"/>
    <w:rsid w:val="0068172E"/>
    <w:rsid w:val="0068173F"/>
    <w:rsid w:val="00681C7F"/>
    <w:rsid w:val="00681E18"/>
    <w:rsid w:val="006826A1"/>
    <w:rsid w:val="006826B6"/>
    <w:rsid w:val="00682AF5"/>
    <w:rsid w:val="00682B1F"/>
    <w:rsid w:val="00682C54"/>
    <w:rsid w:val="00682E04"/>
    <w:rsid w:val="0068307F"/>
    <w:rsid w:val="006832B9"/>
    <w:rsid w:val="0068356C"/>
    <w:rsid w:val="00683595"/>
    <w:rsid w:val="00683A14"/>
    <w:rsid w:val="00683C79"/>
    <w:rsid w:val="00683E20"/>
    <w:rsid w:val="00684004"/>
    <w:rsid w:val="00684B10"/>
    <w:rsid w:val="0068658D"/>
    <w:rsid w:val="00687AD9"/>
    <w:rsid w:val="00690293"/>
    <w:rsid w:val="00690437"/>
    <w:rsid w:val="0069071A"/>
    <w:rsid w:val="00690764"/>
    <w:rsid w:val="00690E90"/>
    <w:rsid w:val="006913C8"/>
    <w:rsid w:val="0069140E"/>
    <w:rsid w:val="006918CE"/>
    <w:rsid w:val="0069228D"/>
    <w:rsid w:val="0069233F"/>
    <w:rsid w:val="00692348"/>
    <w:rsid w:val="00692566"/>
    <w:rsid w:val="00692806"/>
    <w:rsid w:val="00692C8B"/>
    <w:rsid w:val="00693CB3"/>
    <w:rsid w:val="00693E89"/>
    <w:rsid w:val="006942CE"/>
    <w:rsid w:val="00694492"/>
    <w:rsid w:val="00694822"/>
    <w:rsid w:val="00694B19"/>
    <w:rsid w:val="00694BC6"/>
    <w:rsid w:val="00694D1A"/>
    <w:rsid w:val="00694ED1"/>
    <w:rsid w:val="0069573C"/>
    <w:rsid w:val="00696206"/>
    <w:rsid w:val="006965A5"/>
    <w:rsid w:val="00696D88"/>
    <w:rsid w:val="00696E55"/>
    <w:rsid w:val="00697446"/>
    <w:rsid w:val="006975BC"/>
    <w:rsid w:val="00697B5F"/>
    <w:rsid w:val="00697DC6"/>
    <w:rsid w:val="006A06B1"/>
    <w:rsid w:val="006A0925"/>
    <w:rsid w:val="006A1B41"/>
    <w:rsid w:val="006A25EB"/>
    <w:rsid w:val="006A267D"/>
    <w:rsid w:val="006A29D1"/>
    <w:rsid w:val="006A2B88"/>
    <w:rsid w:val="006A2D38"/>
    <w:rsid w:val="006A2FBD"/>
    <w:rsid w:val="006A3341"/>
    <w:rsid w:val="006A42AB"/>
    <w:rsid w:val="006A45CB"/>
    <w:rsid w:val="006A45FE"/>
    <w:rsid w:val="006A5267"/>
    <w:rsid w:val="006A55B4"/>
    <w:rsid w:val="006A5DCD"/>
    <w:rsid w:val="006A63FB"/>
    <w:rsid w:val="006A6FAD"/>
    <w:rsid w:val="006A7B16"/>
    <w:rsid w:val="006B0092"/>
    <w:rsid w:val="006B0423"/>
    <w:rsid w:val="006B1049"/>
    <w:rsid w:val="006B1563"/>
    <w:rsid w:val="006B16A0"/>
    <w:rsid w:val="006B1826"/>
    <w:rsid w:val="006B1ABD"/>
    <w:rsid w:val="006B1BC2"/>
    <w:rsid w:val="006B347E"/>
    <w:rsid w:val="006B3747"/>
    <w:rsid w:val="006B3903"/>
    <w:rsid w:val="006B3A16"/>
    <w:rsid w:val="006B3D2E"/>
    <w:rsid w:val="006B4040"/>
    <w:rsid w:val="006B4201"/>
    <w:rsid w:val="006B4275"/>
    <w:rsid w:val="006B4308"/>
    <w:rsid w:val="006B43E1"/>
    <w:rsid w:val="006B4467"/>
    <w:rsid w:val="006B4492"/>
    <w:rsid w:val="006B4A7D"/>
    <w:rsid w:val="006B5341"/>
    <w:rsid w:val="006B5A69"/>
    <w:rsid w:val="006B5AF1"/>
    <w:rsid w:val="006B5BFF"/>
    <w:rsid w:val="006B686F"/>
    <w:rsid w:val="006B6EFB"/>
    <w:rsid w:val="006B7556"/>
    <w:rsid w:val="006C006C"/>
    <w:rsid w:val="006C01A0"/>
    <w:rsid w:val="006C0965"/>
    <w:rsid w:val="006C1191"/>
    <w:rsid w:val="006C2237"/>
    <w:rsid w:val="006C292A"/>
    <w:rsid w:val="006C29F0"/>
    <w:rsid w:val="006C2AF9"/>
    <w:rsid w:val="006C2CEB"/>
    <w:rsid w:val="006C30B0"/>
    <w:rsid w:val="006C3264"/>
    <w:rsid w:val="006C4072"/>
    <w:rsid w:val="006C4640"/>
    <w:rsid w:val="006C54D7"/>
    <w:rsid w:val="006C5BD2"/>
    <w:rsid w:val="006C65B4"/>
    <w:rsid w:val="006C6915"/>
    <w:rsid w:val="006C6973"/>
    <w:rsid w:val="006C6F0F"/>
    <w:rsid w:val="006C7131"/>
    <w:rsid w:val="006C7BB2"/>
    <w:rsid w:val="006C7DCD"/>
    <w:rsid w:val="006C7E15"/>
    <w:rsid w:val="006D01E1"/>
    <w:rsid w:val="006D025E"/>
    <w:rsid w:val="006D05F6"/>
    <w:rsid w:val="006D0769"/>
    <w:rsid w:val="006D1219"/>
    <w:rsid w:val="006D1719"/>
    <w:rsid w:val="006D17F0"/>
    <w:rsid w:val="006D1893"/>
    <w:rsid w:val="006D1CAD"/>
    <w:rsid w:val="006D206D"/>
    <w:rsid w:val="006D28A4"/>
    <w:rsid w:val="006D2ED0"/>
    <w:rsid w:val="006D3D85"/>
    <w:rsid w:val="006D4074"/>
    <w:rsid w:val="006D4466"/>
    <w:rsid w:val="006D5322"/>
    <w:rsid w:val="006D5577"/>
    <w:rsid w:val="006D57F0"/>
    <w:rsid w:val="006D5B1B"/>
    <w:rsid w:val="006D60A8"/>
    <w:rsid w:val="006D6344"/>
    <w:rsid w:val="006D675F"/>
    <w:rsid w:val="006D6813"/>
    <w:rsid w:val="006D69EA"/>
    <w:rsid w:val="006D6B90"/>
    <w:rsid w:val="006D6D52"/>
    <w:rsid w:val="006D6F16"/>
    <w:rsid w:val="006D715D"/>
    <w:rsid w:val="006D716D"/>
    <w:rsid w:val="006D75D9"/>
    <w:rsid w:val="006D7619"/>
    <w:rsid w:val="006D7ECA"/>
    <w:rsid w:val="006E02D0"/>
    <w:rsid w:val="006E02F0"/>
    <w:rsid w:val="006E05EE"/>
    <w:rsid w:val="006E0726"/>
    <w:rsid w:val="006E0736"/>
    <w:rsid w:val="006E0E66"/>
    <w:rsid w:val="006E100A"/>
    <w:rsid w:val="006E10AC"/>
    <w:rsid w:val="006E10BE"/>
    <w:rsid w:val="006E122E"/>
    <w:rsid w:val="006E136D"/>
    <w:rsid w:val="006E13C7"/>
    <w:rsid w:val="006E16B4"/>
    <w:rsid w:val="006E174C"/>
    <w:rsid w:val="006E1EC6"/>
    <w:rsid w:val="006E2140"/>
    <w:rsid w:val="006E2821"/>
    <w:rsid w:val="006E35A7"/>
    <w:rsid w:val="006E425E"/>
    <w:rsid w:val="006E51A2"/>
    <w:rsid w:val="006E5428"/>
    <w:rsid w:val="006E5798"/>
    <w:rsid w:val="006E63EB"/>
    <w:rsid w:val="006E649B"/>
    <w:rsid w:val="006E6A76"/>
    <w:rsid w:val="006E7B54"/>
    <w:rsid w:val="006F09E4"/>
    <w:rsid w:val="006F114E"/>
    <w:rsid w:val="006F133F"/>
    <w:rsid w:val="006F13BF"/>
    <w:rsid w:val="006F199F"/>
    <w:rsid w:val="006F204A"/>
    <w:rsid w:val="006F357E"/>
    <w:rsid w:val="006F390F"/>
    <w:rsid w:val="006F46AE"/>
    <w:rsid w:val="006F4BCB"/>
    <w:rsid w:val="006F4BD2"/>
    <w:rsid w:val="006F4D8E"/>
    <w:rsid w:val="006F598D"/>
    <w:rsid w:val="006F5B14"/>
    <w:rsid w:val="006F5B56"/>
    <w:rsid w:val="006F5C32"/>
    <w:rsid w:val="006F6384"/>
    <w:rsid w:val="006F6EF9"/>
    <w:rsid w:val="006F7978"/>
    <w:rsid w:val="006F79E1"/>
    <w:rsid w:val="006F7BCF"/>
    <w:rsid w:val="00700227"/>
    <w:rsid w:val="00700BC3"/>
    <w:rsid w:val="00701315"/>
    <w:rsid w:val="007025CE"/>
    <w:rsid w:val="00702651"/>
    <w:rsid w:val="0070274F"/>
    <w:rsid w:val="00702B41"/>
    <w:rsid w:val="00703620"/>
    <w:rsid w:val="00703B93"/>
    <w:rsid w:val="00703BE6"/>
    <w:rsid w:val="00703C08"/>
    <w:rsid w:val="007040AC"/>
    <w:rsid w:val="00704722"/>
    <w:rsid w:val="0070565B"/>
    <w:rsid w:val="00705B9C"/>
    <w:rsid w:val="00705F8F"/>
    <w:rsid w:val="00706011"/>
    <w:rsid w:val="007062AE"/>
    <w:rsid w:val="00706343"/>
    <w:rsid w:val="0070688A"/>
    <w:rsid w:val="00707155"/>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253"/>
    <w:rsid w:val="00715508"/>
    <w:rsid w:val="007155D3"/>
    <w:rsid w:val="00715D38"/>
    <w:rsid w:val="00715D43"/>
    <w:rsid w:val="007161B9"/>
    <w:rsid w:val="00716833"/>
    <w:rsid w:val="00716B34"/>
    <w:rsid w:val="00717244"/>
    <w:rsid w:val="0071756F"/>
    <w:rsid w:val="007177ED"/>
    <w:rsid w:val="0071798B"/>
    <w:rsid w:val="00717C32"/>
    <w:rsid w:val="0072114C"/>
    <w:rsid w:val="0072135C"/>
    <w:rsid w:val="0072161A"/>
    <w:rsid w:val="0072162A"/>
    <w:rsid w:val="0072166D"/>
    <w:rsid w:val="007217AF"/>
    <w:rsid w:val="00721B2F"/>
    <w:rsid w:val="007223A9"/>
    <w:rsid w:val="007238F8"/>
    <w:rsid w:val="00724190"/>
    <w:rsid w:val="00724593"/>
    <w:rsid w:val="007245E9"/>
    <w:rsid w:val="00724E78"/>
    <w:rsid w:val="0072505C"/>
    <w:rsid w:val="007250C5"/>
    <w:rsid w:val="00725549"/>
    <w:rsid w:val="0072610C"/>
    <w:rsid w:val="007264F4"/>
    <w:rsid w:val="00727135"/>
    <w:rsid w:val="007271B1"/>
    <w:rsid w:val="0072772C"/>
    <w:rsid w:val="007302AA"/>
    <w:rsid w:val="007306F0"/>
    <w:rsid w:val="00730C7C"/>
    <w:rsid w:val="007316B8"/>
    <w:rsid w:val="00732453"/>
    <w:rsid w:val="007324FD"/>
    <w:rsid w:val="007326FC"/>
    <w:rsid w:val="00732A86"/>
    <w:rsid w:val="00732B5B"/>
    <w:rsid w:val="00732EEB"/>
    <w:rsid w:val="007332C4"/>
    <w:rsid w:val="007334AC"/>
    <w:rsid w:val="007337AF"/>
    <w:rsid w:val="00733D31"/>
    <w:rsid w:val="007340AD"/>
    <w:rsid w:val="007346C2"/>
    <w:rsid w:val="00734A22"/>
    <w:rsid w:val="00735463"/>
    <w:rsid w:val="00735675"/>
    <w:rsid w:val="007365B0"/>
    <w:rsid w:val="00736C17"/>
    <w:rsid w:val="00737D6A"/>
    <w:rsid w:val="00737D76"/>
    <w:rsid w:val="00737DC9"/>
    <w:rsid w:val="00737EE7"/>
    <w:rsid w:val="00737F4D"/>
    <w:rsid w:val="00737FC9"/>
    <w:rsid w:val="00740B38"/>
    <w:rsid w:val="00741106"/>
    <w:rsid w:val="00741B82"/>
    <w:rsid w:val="00741F20"/>
    <w:rsid w:val="007422BE"/>
    <w:rsid w:val="00742570"/>
    <w:rsid w:val="007428D6"/>
    <w:rsid w:val="00742A29"/>
    <w:rsid w:val="00742AB8"/>
    <w:rsid w:val="00742CA2"/>
    <w:rsid w:val="00742F13"/>
    <w:rsid w:val="007434FF"/>
    <w:rsid w:val="007440D2"/>
    <w:rsid w:val="00744971"/>
    <w:rsid w:val="00744B93"/>
    <w:rsid w:val="00745DED"/>
    <w:rsid w:val="00746396"/>
    <w:rsid w:val="00746D48"/>
    <w:rsid w:val="00747061"/>
    <w:rsid w:val="0074762D"/>
    <w:rsid w:val="00747F49"/>
    <w:rsid w:val="00750B1D"/>
    <w:rsid w:val="00750E72"/>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933"/>
    <w:rsid w:val="00755AD7"/>
    <w:rsid w:val="007564BA"/>
    <w:rsid w:val="00756864"/>
    <w:rsid w:val="00757B9B"/>
    <w:rsid w:val="007600B8"/>
    <w:rsid w:val="0076023A"/>
    <w:rsid w:val="0076068C"/>
    <w:rsid w:val="00760A4C"/>
    <w:rsid w:val="00760CE8"/>
    <w:rsid w:val="00761174"/>
    <w:rsid w:val="00761697"/>
    <w:rsid w:val="00761968"/>
    <w:rsid w:val="007621E4"/>
    <w:rsid w:val="007624BD"/>
    <w:rsid w:val="007625EC"/>
    <w:rsid w:val="00762AB7"/>
    <w:rsid w:val="00762B95"/>
    <w:rsid w:val="00763569"/>
    <w:rsid w:val="00763674"/>
    <w:rsid w:val="007638EA"/>
    <w:rsid w:val="00763992"/>
    <w:rsid w:val="00763E23"/>
    <w:rsid w:val="00763EB4"/>
    <w:rsid w:val="00765662"/>
    <w:rsid w:val="007658A6"/>
    <w:rsid w:val="007659C8"/>
    <w:rsid w:val="00765E42"/>
    <w:rsid w:val="0076606C"/>
    <w:rsid w:val="00766920"/>
    <w:rsid w:val="00766BA8"/>
    <w:rsid w:val="00767027"/>
    <w:rsid w:val="0076706A"/>
    <w:rsid w:val="00767B68"/>
    <w:rsid w:val="007701FD"/>
    <w:rsid w:val="007704A9"/>
    <w:rsid w:val="007710DC"/>
    <w:rsid w:val="00771208"/>
    <w:rsid w:val="007712DE"/>
    <w:rsid w:val="00771F90"/>
    <w:rsid w:val="007722C2"/>
    <w:rsid w:val="007725FA"/>
    <w:rsid w:val="00772EBF"/>
    <w:rsid w:val="007730A7"/>
    <w:rsid w:val="00773110"/>
    <w:rsid w:val="00773A15"/>
    <w:rsid w:val="0077429E"/>
    <w:rsid w:val="007745DB"/>
    <w:rsid w:val="0077593E"/>
    <w:rsid w:val="00775996"/>
    <w:rsid w:val="00776233"/>
    <w:rsid w:val="0077678F"/>
    <w:rsid w:val="0077688F"/>
    <w:rsid w:val="00776BB2"/>
    <w:rsid w:val="00776D43"/>
    <w:rsid w:val="00776FB7"/>
    <w:rsid w:val="0077772A"/>
    <w:rsid w:val="00777922"/>
    <w:rsid w:val="00780013"/>
    <w:rsid w:val="00780248"/>
    <w:rsid w:val="0078028C"/>
    <w:rsid w:val="0078038F"/>
    <w:rsid w:val="00780C17"/>
    <w:rsid w:val="00781751"/>
    <w:rsid w:val="00781967"/>
    <w:rsid w:val="007821A0"/>
    <w:rsid w:val="007821DF"/>
    <w:rsid w:val="007826C1"/>
    <w:rsid w:val="0078283B"/>
    <w:rsid w:val="00782EDA"/>
    <w:rsid w:val="00782F72"/>
    <w:rsid w:val="0078306F"/>
    <w:rsid w:val="0078358F"/>
    <w:rsid w:val="00783985"/>
    <w:rsid w:val="007843C4"/>
    <w:rsid w:val="0078441E"/>
    <w:rsid w:val="00784433"/>
    <w:rsid w:val="00784CA9"/>
    <w:rsid w:val="00784D71"/>
    <w:rsid w:val="00784F4D"/>
    <w:rsid w:val="0078506C"/>
    <w:rsid w:val="007851CF"/>
    <w:rsid w:val="00785802"/>
    <w:rsid w:val="007858E7"/>
    <w:rsid w:val="00786497"/>
    <w:rsid w:val="00786DD6"/>
    <w:rsid w:val="007871E0"/>
    <w:rsid w:val="00787306"/>
    <w:rsid w:val="007873CE"/>
    <w:rsid w:val="007873D1"/>
    <w:rsid w:val="007874F1"/>
    <w:rsid w:val="00787C99"/>
    <w:rsid w:val="00787F91"/>
    <w:rsid w:val="007901FD"/>
    <w:rsid w:val="007902B1"/>
    <w:rsid w:val="00790E7C"/>
    <w:rsid w:val="00790F5A"/>
    <w:rsid w:val="0079126F"/>
    <w:rsid w:val="0079133C"/>
    <w:rsid w:val="0079147A"/>
    <w:rsid w:val="00791704"/>
    <w:rsid w:val="00791981"/>
    <w:rsid w:val="00791AA8"/>
    <w:rsid w:val="00791CD9"/>
    <w:rsid w:val="0079256E"/>
    <w:rsid w:val="00792726"/>
    <w:rsid w:val="00792B38"/>
    <w:rsid w:val="00792E6A"/>
    <w:rsid w:val="00792EAF"/>
    <w:rsid w:val="007934F9"/>
    <w:rsid w:val="00793519"/>
    <w:rsid w:val="007939A7"/>
    <w:rsid w:val="00793CA8"/>
    <w:rsid w:val="00793CF1"/>
    <w:rsid w:val="00793D50"/>
    <w:rsid w:val="00794412"/>
    <w:rsid w:val="0079464E"/>
    <w:rsid w:val="00794985"/>
    <w:rsid w:val="00794E3B"/>
    <w:rsid w:val="00795215"/>
    <w:rsid w:val="00795B6C"/>
    <w:rsid w:val="007961C8"/>
    <w:rsid w:val="00796528"/>
    <w:rsid w:val="00796828"/>
    <w:rsid w:val="00796F14"/>
    <w:rsid w:val="007973AE"/>
    <w:rsid w:val="00797418"/>
    <w:rsid w:val="00797420"/>
    <w:rsid w:val="00797B10"/>
    <w:rsid w:val="00797E81"/>
    <w:rsid w:val="007A0F38"/>
    <w:rsid w:val="007A1442"/>
    <w:rsid w:val="007A1749"/>
    <w:rsid w:val="007A1AEE"/>
    <w:rsid w:val="007A1EEA"/>
    <w:rsid w:val="007A262F"/>
    <w:rsid w:val="007A2B4A"/>
    <w:rsid w:val="007A324D"/>
    <w:rsid w:val="007A325B"/>
    <w:rsid w:val="007A3BBF"/>
    <w:rsid w:val="007A3DB5"/>
    <w:rsid w:val="007A3FD4"/>
    <w:rsid w:val="007A408A"/>
    <w:rsid w:val="007A4250"/>
    <w:rsid w:val="007A5795"/>
    <w:rsid w:val="007A5FF9"/>
    <w:rsid w:val="007A7187"/>
    <w:rsid w:val="007A7989"/>
    <w:rsid w:val="007A7D70"/>
    <w:rsid w:val="007B00DE"/>
    <w:rsid w:val="007B0BAA"/>
    <w:rsid w:val="007B1A8F"/>
    <w:rsid w:val="007B1D85"/>
    <w:rsid w:val="007B2849"/>
    <w:rsid w:val="007B2881"/>
    <w:rsid w:val="007B299C"/>
    <w:rsid w:val="007B2A97"/>
    <w:rsid w:val="007B2EE7"/>
    <w:rsid w:val="007B3305"/>
    <w:rsid w:val="007B3B82"/>
    <w:rsid w:val="007B3ED7"/>
    <w:rsid w:val="007B49B4"/>
    <w:rsid w:val="007B49DA"/>
    <w:rsid w:val="007B4C4C"/>
    <w:rsid w:val="007B533D"/>
    <w:rsid w:val="007B5734"/>
    <w:rsid w:val="007B5CB4"/>
    <w:rsid w:val="007B5F7A"/>
    <w:rsid w:val="007B60BE"/>
    <w:rsid w:val="007B6146"/>
    <w:rsid w:val="007B68F9"/>
    <w:rsid w:val="007B784A"/>
    <w:rsid w:val="007C0DCF"/>
    <w:rsid w:val="007C0F93"/>
    <w:rsid w:val="007C14E8"/>
    <w:rsid w:val="007C1728"/>
    <w:rsid w:val="007C19F9"/>
    <w:rsid w:val="007C1C90"/>
    <w:rsid w:val="007C1E90"/>
    <w:rsid w:val="007C1F56"/>
    <w:rsid w:val="007C1FEB"/>
    <w:rsid w:val="007C25EB"/>
    <w:rsid w:val="007C397B"/>
    <w:rsid w:val="007C3F01"/>
    <w:rsid w:val="007C4F18"/>
    <w:rsid w:val="007C5384"/>
    <w:rsid w:val="007C5842"/>
    <w:rsid w:val="007C5A33"/>
    <w:rsid w:val="007C5C82"/>
    <w:rsid w:val="007C6231"/>
    <w:rsid w:val="007C62CC"/>
    <w:rsid w:val="007C67C9"/>
    <w:rsid w:val="007C6943"/>
    <w:rsid w:val="007C742F"/>
    <w:rsid w:val="007C755C"/>
    <w:rsid w:val="007C7CD0"/>
    <w:rsid w:val="007D0228"/>
    <w:rsid w:val="007D056F"/>
    <w:rsid w:val="007D0717"/>
    <w:rsid w:val="007D0C26"/>
    <w:rsid w:val="007D1AAB"/>
    <w:rsid w:val="007D1F64"/>
    <w:rsid w:val="007D2B91"/>
    <w:rsid w:val="007D2D5E"/>
    <w:rsid w:val="007D3294"/>
    <w:rsid w:val="007D34C7"/>
    <w:rsid w:val="007D3572"/>
    <w:rsid w:val="007D3A75"/>
    <w:rsid w:val="007D3B2A"/>
    <w:rsid w:val="007D3B92"/>
    <w:rsid w:val="007D3BC4"/>
    <w:rsid w:val="007D4179"/>
    <w:rsid w:val="007D42ED"/>
    <w:rsid w:val="007D4A63"/>
    <w:rsid w:val="007D4FCF"/>
    <w:rsid w:val="007D6B50"/>
    <w:rsid w:val="007D6C15"/>
    <w:rsid w:val="007D7660"/>
    <w:rsid w:val="007D7A62"/>
    <w:rsid w:val="007D7A6A"/>
    <w:rsid w:val="007E0005"/>
    <w:rsid w:val="007E04EB"/>
    <w:rsid w:val="007E078E"/>
    <w:rsid w:val="007E08F3"/>
    <w:rsid w:val="007E0BF1"/>
    <w:rsid w:val="007E1592"/>
    <w:rsid w:val="007E1D9C"/>
    <w:rsid w:val="007E28E4"/>
    <w:rsid w:val="007E2ADC"/>
    <w:rsid w:val="007E38F4"/>
    <w:rsid w:val="007E3E55"/>
    <w:rsid w:val="007E3F1A"/>
    <w:rsid w:val="007E42C7"/>
    <w:rsid w:val="007E4304"/>
    <w:rsid w:val="007E431C"/>
    <w:rsid w:val="007E454C"/>
    <w:rsid w:val="007E4883"/>
    <w:rsid w:val="007E57D0"/>
    <w:rsid w:val="007E59C1"/>
    <w:rsid w:val="007E5B33"/>
    <w:rsid w:val="007E5F19"/>
    <w:rsid w:val="007E63F4"/>
    <w:rsid w:val="007E7504"/>
    <w:rsid w:val="007E7A47"/>
    <w:rsid w:val="007E7ABE"/>
    <w:rsid w:val="007E7CE4"/>
    <w:rsid w:val="007E7E99"/>
    <w:rsid w:val="007E7FB0"/>
    <w:rsid w:val="007F0337"/>
    <w:rsid w:val="007F058A"/>
    <w:rsid w:val="007F08E6"/>
    <w:rsid w:val="007F1146"/>
    <w:rsid w:val="007F11B0"/>
    <w:rsid w:val="007F14E9"/>
    <w:rsid w:val="007F1533"/>
    <w:rsid w:val="007F16A2"/>
    <w:rsid w:val="007F17FE"/>
    <w:rsid w:val="007F1986"/>
    <w:rsid w:val="007F1C13"/>
    <w:rsid w:val="007F26C5"/>
    <w:rsid w:val="007F26CA"/>
    <w:rsid w:val="007F29D7"/>
    <w:rsid w:val="007F3371"/>
    <w:rsid w:val="007F3873"/>
    <w:rsid w:val="007F400E"/>
    <w:rsid w:val="007F4244"/>
    <w:rsid w:val="007F4368"/>
    <w:rsid w:val="007F4630"/>
    <w:rsid w:val="007F4B0B"/>
    <w:rsid w:val="007F59E2"/>
    <w:rsid w:val="007F60E7"/>
    <w:rsid w:val="007F6796"/>
    <w:rsid w:val="007F682E"/>
    <w:rsid w:val="007F68E6"/>
    <w:rsid w:val="007F6D3A"/>
    <w:rsid w:val="007F6DA7"/>
    <w:rsid w:val="007F6F74"/>
    <w:rsid w:val="007F72A3"/>
    <w:rsid w:val="007F72BC"/>
    <w:rsid w:val="007F75CB"/>
    <w:rsid w:val="007F76E5"/>
    <w:rsid w:val="00800398"/>
    <w:rsid w:val="00800B5B"/>
    <w:rsid w:val="00801297"/>
    <w:rsid w:val="0080178F"/>
    <w:rsid w:val="00801B6B"/>
    <w:rsid w:val="0080214F"/>
    <w:rsid w:val="00802A3E"/>
    <w:rsid w:val="00802B57"/>
    <w:rsid w:val="00802FF9"/>
    <w:rsid w:val="0080308A"/>
    <w:rsid w:val="008036D2"/>
    <w:rsid w:val="00803725"/>
    <w:rsid w:val="00803D61"/>
    <w:rsid w:val="00803E02"/>
    <w:rsid w:val="00804239"/>
    <w:rsid w:val="0080459F"/>
    <w:rsid w:val="0080482F"/>
    <w:rsid w:val="0080513D"/>
    <w:rsid w:val="008055FD"/>
    <w:rsid w:val="00806553"/>
    <w:rsid w:val="00806712"/>
    <w:rsid w:val="008067DA"/>
    <w:rsid w:val="00806F56"/>
    <w:rsid w:val="00806FCD"/>
    <w:rsid w:val="00806FF9"/>
    <w:rsid w:val="008070DA"/>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8BC"/>
    <w:rsid w:val="00815F1F"/>
    <w:rsid w:val="00816224"/>
    <w:rsid w:val="008166DC"/>
    <w:rsid w:val="00816ED9"/>
    <w:rsid w:val="00817162"/>
    <w:rsid w:val="008174A7"/>
    <w:rsid w:val="008176D4"/>
    <w:rsid w:val="0082116C"/>
    <w:rsid w:val="00821526"/>
    <w:rsid w:val="00821B00"/>
    <w:rsid w:val="008220C0"/>
    <w:rsid w:val="0082217A"/>
    <w:rsid w:val="00822185"/>
    <w:rsid w:val="00822B88"/>
    <w:rsid w:val="0082351B"/>
    <w:rsid w:val="0082386F"/>
    <w:rsid w:val="00824242"/>
    <w:rsid w:val="0082540F"/>
    <w:rsid w:val="008257D4"/>
    <w:rsid w:val="00825973"/>
    <w:rsid w:val="00825FE1"/>
    <w:rsid w:val="00826017"/>
    <w:rsid w:val="0082629B"/>
    <w:rsid w:val="008266A5"/>
    <w:rsid w:val="00826A9D"/>
    <w:rsid w:val="00826BD5"/>
    <w:rsid w:val="0082728A"/>
    <w:rsid w:val="008274D4"/>
    <w:rsid w:val="008278B1"/>
    <w:rsid w:val="00827BD5"/>
    <w:rsid w:val="00827C35"/>
    <w:rsid w:val="00827D00"/>
    <w:rsid w:val="00827DA8"/>
    <w:rsid w:val="00827ECE"/>
    <w:rsid w:val="00830131"/>
    <w:rsid w:val="00830149"/>
    <w:rsid w:val="00830355"/>
    <w:rsid w:val="00830916"/>
    <w:rsid w:val="00830BDE"/>
    <w:rsid w:val="00831064"/>
    <w:rsid w:val="0083112C"/>
    <w:rsid w:val="00831200"/>
    <w:rsid w:val="00831886"/>
    <w:rsid w:val="00831893"/>
    <w:rsid w:val="008319C9"/>
    <w:rsid w:val="00831E70"/>
    <w:rsid w:val="00832381"/>
    <w:rsid w:val="0083245B"/>
    <w:rsid w:val="00832641"/>
    <w:rsid w:val="008328E5"/>
    <w:rsid w:val="00832930"/>
    <w:rsid w:val="0083301D"/>
    <w:rsid w:val="00833180"/>
    <w:rsid w:val="00833193"/>
    <w:rsid w:val="00833946"/>
    <w:rsid w:val="00833EE5"/>
    <w:rsid w:val="00833F5E"/>
    <w:rsid w:val="008341D4"/>
    <w:rsid w:val="008342AF"/>
    <w:rsid w:val="00834B89"/>
    <w:rsid w:val="00834D00"/>
    <w:rsid w:val="00834ED1"/>
    <w:rsid w:val="008354FF"/>
    <w:rsid w:val="00835CD4"/>
    <w:rsid w:val="00836058"/>
    <w:rsid w:val="00836316"/>
    <w:rsid w:val="00836527"/>
    <w:rsid w:val="008365A7"/>
    <w:rsid w:val="0083669C"/>
    <w:rsid w:val="008371F9"/>
    <w:rsid w:val="0083737B"/>
    <w:rsid w:val="0083764E"/>
    <w:rsid w:val="00837B52"/>
    <w:rsid w:val="00837E33"/>
    <w:rsid w:val="00840022"/>
    <w:rsid w:val="0084079C"/>
    <w:rsid w:val="00841A4B"/>
    <w:rsid w:val="0084210B"/>
    <w:rsid w:val="008429CE"/>
    <w:rsid w:val="00842ABE"/>
    <w:rsid w:val="00843509"/>
    <w:rsid w:val="0084354B"/>
    <w:rsid w:val="00843705"/>
    <w:rsid w:val="00843D55"/>
    <w:rsid w:val="00843DD1"/>
    <w:rsid w:val="0084449B"/>
    <w:rsid w:val="00844529"/>
    <w:rsid w:val="008446DE"/>
    <w:rsid w:val="008447F8"/>
    <w:rsid w:val="00845257"/>
    <w:rsid w:val="0084560B"/>
    <w:rsid w:val="00845D14"/>
    <w:rsid w:val="00847775"/>
    <w:rsid w:val="008503EC"/>
    <w:rsid w:val="008510DD"/>
    <w:rsid w:val="008513F5"/>
    <w:rsid w:val="0085153B"/>
    <w:rsid w:val="00851584"/>
    <w:rsid w:val="0085242F"/>
    <w:rsid w:val="00852694"/>
    <w:rsid w:val="00852DDE"/>
    <w:rsid w:val="00852FCA"/>
    <w:rsid w:val="008533D5"/>
    <w:rsid w:val="00853558"/>
    <w:rsid w:val="008544FA"/>
    <w:rsid w:val="00854627"/>
    <w:rsid w:val="00854EB8"/>
    <w:rsid w:val="00855434"/>
    <w:rsid w:val="00856065"/>
    <w:rsid w:val="00856B3B"/>
    <w:rsid w:val="00856E54"/>
    <w:rsid w:val="0085775E"/>
    <w:rsid w:val="00857868"/>
    <w:rsid w:val="00857A0C"/>
    <w:rsid w:val="00857C7F"/>
    <w:rsid w:val="00857D3E"/>
    <w:rsid w:val="0086009C"/>
    <w:rsid w:val="00860184"/>
    <w:rsid w:val="0086022F"/>
    <w:rsid w:val="00860D24"/>
    <w:rsid w:val="00860D8F"/>
    <w:rsid w:val="00860ECC"/>
    <w:rsid w:val="008615D2"/>
    <w:rsid w:val="00861683"/>
    <w:rsid w:val="00861863"/>
    <w:rsid w:val="00861ED9"/>
    <w:rsid w:val="00862300"/>
    <w:rsid w:val="00862BB3"/>
    <w:rsid w:val="00862DA7"/>
    <w:rsid w:val="00862EFE"/>
    <w:rsid w:val="00863961"/>
    <w:rsid w:val="00863975"/>
    <w:rsid w:val="0086401C"/>
    <w:rsid w:val="008640F9"/>
    <w:rsid w:val="00864CE0"/>
    <w:rsid w:val="00864E80"/>
    <w:rsid w:val="0086550A"/>
    <w:rsid w:val="00865ABE"/>
    <w:rsid w:val="00865F4D"/>
    <w:rsid w:val="00866E62"/>
    <w:rsid w:val="008677FE"/>
    <w:rsid w:val="00867C33"/>
    <w:rsid w:val="00870637"/>
    <w:rsid w:val="008708E0"/>
    <w:rsid w:val="008719B8"/>
    <w:rsid w:val="00871AAE"/>
    <w:rsid w:val="00872047"/>
    <w:rsid w:val="00872146"/>
    <w:rsid w:val="0087249F"/>
    <w:rsid w:val="008726DC"/>
    <w:rsid w:val="00872B4C"/>
    <w:rsid w:val="0087302F"/>
    <w:rsid w:val="00873B75"/>
    <w:rsid w:val="00873BC4"/>
    <w:rsid w:val="00873D1C"/>
    <w:rsid w:val="008744C2"/>
    <w:rsid w:val="00874827"/>
    <w:rsid w:val="00874EFF"/>
    <w:rsid w:val="00875365"/>
    <w:rsid w:val="0087536A"/>
    <w:rsid w:val="0087541D"/>
    <w:rsid w:val="00875748"/>
    <w:rsid w:val="008759EE"/>
    <w:rsid w:val="00875FCE"/>
    <w:rsid w:val="008765F7"/>
    <w:rsid w:val="008765FC"/>
    <w:rsid w:val="00876E4E"/>
    <w:rsid w:val="00877054"/>
    <w:rsid w:val="00877486"/>
    <w:rsid w:val="0087758D"/>
    <w:rsid w:val="00877BC4"/>
    <w:rsid w:val="008804F8"/>
    <w:rsid w:val="00880A9E"/>
    <w:rsid w:val="00880E71"/>
    <w:rsid w:val="00881099"/>
    <w:rsid w:val="00881485"/>
    <w:rsid w:val="00881CA6"/>
    <w:rsid w:val="00881D7D"/>
    <w:rsid w:val="008822B4"/>
    <w:rsid w:val="008835D0"/>
    <w:rsid w:val="00883B97"/>
    <w:rsid w:val="00883CC5"/>
    <w:rsid w:val="00883DB5"/>
    <w:rsid w:val="00884784"/>
    <w:rsid w:val="00884972"/>
    <w:rsid w:val="00884FE0"/>
    <w:rsid w:val="00885CE6"/>
    <w:rsid w:val="00886127"/>
    <w:rsid w:val="008863AE"/>
    <w:rsid w:val="00886B22"/>
    <w:rsid w:val="00887479"/>
    <w:rsid w:val="008876A1"/>
    <w:rsid w:val="00887A38"/>
    <w:rsid w:val="008903AE"/>
    <w:rsid w:val="00890572"/>
    <w:rsid w:val="00890B01"/>
    <w:rsid w:val="00891393"/>
    <w:rsid w:val="00891BD3"/>
    <w:rsid w:val="00892057"/>
    <w:rsid w:val="0089287A"/>
    <w:rsid w:val="008928D4"/>
    <w:rsid w:val="00892EF8"/>
    <w:rsid w:val="00893197"/>
    <w:rsid w:val="00893B0C"/>
    <w:rsid w:val="008945AE"/>
    <w:rsid w:val="00894D1B"/>
    <w:rsid w:val="00895A0D"/>
    <w:rsid w:val="00895E5D"/>
    <w:rsid w:val="00896083"/>
    <w:rsid w:val="00896F47"/>
    <w:rsid w:val="00896F7D"/>
    <w:rsid w:val="008970A1"/>
    <w:rsid w:val="008971AD"/>
    <w:rsid w:val="008976B1"/>
    <w:rsid w:val="00897C8D"/>
    <w:rsid w:val="008A026C"/>
    <w:rsid w:val="008A09B1"/>
    <w:rsid w:val="008A13A6"/>
    <w:rsid w:val="008A1EDF"/>
    <w:rsid w:val="008A2098"/>
    <w:rsid w:val="008A2882"/>
    <w:rsid w:val="008A2C9F"/>
    <w:rsid w:val="008A2F33"/>
    <w:rsid w:val="008A3312"/>
    <w:rsid w:val="008A33BC"/>
    <w:rsid w:val="008A3DE2"/>
    <w:rsid w:val="008A40E9"/>
    <w:rsid w:val="008A4260"/>
    <w:rsid w:val="008A4A07"/>
    <w:rsid w:val="008A4B3A"/>
    <w:rsid w:val="008A4D2F"/>
    <w:rsid w:val="008A4DB6"/>
    <w:rsid w:val="008A4E83"/>
    <w:rsid w:val="008A53CB"/>
    <w:rsid w:val="008A580D"/>
    <w:rsid w:val="008A60FF"/>
    <w:rsid w:val="008A61BD"/>
    <w:rsid w:val="008A6641"/>
    <w:rsid w:val="008A68E6"/>
    <w:rsid w:val="008A6C38"/>
    <w:rsid w:val="008A707F"/>
    <w:rsid w:val="008A7736"/>
    <w:rsid w:val="008A7B2B"/>
    <w:rsid w:val="008A7CA3"/>
    <w:rsid w:val="008B0902"/>
    <w:rsid w:val="008B0DC2"/>
    <w:rsid w:val="008B13FC"/>
    <w:rsid w:val="008B1C04"/>
    <w:rsid w:val="008B2920"/>
    <w:rsid w:val="008B2AF3"/>
    <w:rsid w:val="008B2E01"/>
    <w:rsid w:val="008B32C7"/>
    <w:rsid w:val="008B4835"/>
    <w:rsid w:val="008B494B"/>
    <w:rsid w:val="008B4969"/>
    <w:rsid w:val="008B4ACF"/>
    <w:rsid w:val="008B4E6B"/>
    <w:rsid w:val="008B4E96"/>
    <w:rsid w:val="008B4FB4"/>
    <w:rsid w:val="008B508F"/>
    <w:rsid w:val="008B6030"/>
    <w:rsid w:val="008B63A4"/>
    <w:rsid w:val="008B642B"/>
    <w:rsid w:val="008B68A3"/>
    <w:rsid w:val="008B6A77"/>
    <w:rsid w:val="008B716C"/>
    <w:rsid w:val="008B72A9"/>
    <w:rsid w:val="008B770A"/>
    <w:rsid w:val="008B777E"/>
    <w:rsid w:val="008C006E"/>
    <w:rsid w:val="008C07BC"/>
    <w:rsid w:val="008C0AE4"/>
    <w:rsid w:val="008C0C9B"/>
    <w:rsid w:val="008C0EAA"/>
    <w:rsid w:val="008C124E"/>
    <w:rsid w:val="008C16AB"/>
    <w:rsid w:val="008C184E"/>
    <w:rsid w:val="008C19BA"/>
    <w:rsid w:val="008C1CDE"/>
    <w:rsid w:val="008C1DD1"/>
    <w:rsid w:val="008C222A"/>
    <w:rsid w:val="008C340D"/>
    <w:rsid w:val="008C3CEF"/>
    <w:rsid w:val="008C4278"/>
    <w:rsid w:val="008C4384"/>
    <w:rsid w:val="008C4490"/>
    <w:rsid w:val="008C4546"/>
    <w:rsid w:val="008C49F7"/>
    <w:rsid w:val="008C4CAB"/>
    <w:rsid w:val="008C4D78"/>
    <w:rsid w:val="008C4EA0"/>
    <w:rsid w:val="008C552C"/>
    <w:rsid w:val="008C5642"/>
    <w:rsid w:val="008C5D4E"/>
    <w:rsid w:val="008C5D63"/>
    <w:rsid w:val="008C5DDB"/>
    <w:rsid w:val="008C68F1"/>
    <w:rsid w:val="008C79CC"/>
    <w:rsid w:val="008C7A40"/>
    <w:rsid w:val="008C7DD3"/>
    <w:rsid w:val="008C7E97"/>
    <w:rsid w:val="008D0B64"/>
    <w:rsid w:val="008D0B6C"/>
    <w:rsid w:val="008D165A"/>
    <w:rsid w:val="008D1B7C"/>
    <w:rsid w:val="008D1BD5"/>
    <w:rsid w:val="008D231E"/>
    <w:rsid w:val="008D28D1"/>
    <w:rsid w:val="008D312B"/>
    <w:rsid w:val="008D324A"/>
    <w:rsid w:val="008D376A"/>
    <w:rsid w:val="008D3D6F"/>
    <w:rsid w:val="008D4D5C"/>
    <w:rsid w:val="008D4E81"/>
    <w:rsid w:val="008D4FA2"/>
    <w:rsid w:val="008D4FAB"/>
    <w:rsid w:val="008D544A"/>
    <w:rsid w:val="008D5A50"/>
    <w:rsid w:val="008D5BAB"/>
    <w:rsid w:val="008D5F10"/>
    <w:rsid w:val="008D6BEF"/>
    <w:rsid w:val="008D6F61"/>
    <w:rsid w:val="008D7B27"/>
    <w:rsid w:val="008E0448"/>
    <w:rsid w:val="008E0543"/>
    <w:rsid w:val="008E0DF0"/>
    <w:rsid w:val="008E0FF4"/>
    <w:rsid w:val="008E1091"/>
    <w:rsid w:val="008E1357"/>
    <w:rsid w:val="008E14F2"/>
    <w:rsid w:val="008E158C"/>
    <w:rsid w:val="008E1CBB"/>
    <w:rsid w:val="008E1EB9"/>
    <w:rsid w:val="008E1EDB"/>
    <w:rsid w:val="008E1F93"/>
    <w:rsid w:val="008E2276"/>
    <w:rsid w:val="008E2942"/>
    <w:rsid w:val="008E2E86"/>
    <w:rsid w:val="008E4053"/>
    <w:rsid w:val="008E4113"/>
    <w:rsid w:val="008E496F"/>
    <w:rsid w:val="008E5260"/>
    <w:rsid w:val="008E52A2"/>
    <w:rsid w:val="008E5CDC"/>
    <w:rsid w:val="008E6270"/>
    <w:rsid w:val="008E6814"/>
    <w:rsid w:val="008E686B"/>
    <w:rsid w:val="008E6FF7"/>
    <w:rsid w:val="008E7016"/>
    <w:rsid w:val="008E71DB"/>
    <w:rsid w:val="008E77D0"/>
    <w:rsid w:val="008E7DA4"/>
    <w:rsid w:val="008E7EB4"/>
    <w:rsid w:val="008F1103"/>
    <w:rsid w:val="008F11EB"/>
    <w:rsid w:val="008F1D1C"/>
    <w:rsid w:val="008F2B67"/>
    <w:rsid w:val="008F301F"/>
    <w:rsid w:val="008F38F7"/>
    <w:rsid w:val="008F3F16"/>
    <w:rsid w:val="008F40F2"/>
    <w:rsid w:val="008F45FB"/>
    <w:rsid w:val="008F4799"/>
    <w:rsid w:val="008F52E5"/>
    <w:rsid w:val="008F534F"/>
    <w:rsid w:val="008F53FA"/>
    <w:rsid w:val="008F55A4"/>
    <w:rsid w:val="008F5C82"/>
    <w:rsid w:val="008F5CF0"/>
    <w:rsid w:val="008F5D66"/>
    <w:rsid w:val="008F651A"/>
    <w:rsid w:val="008F6617"/>
    <w:rsid w:val="008F681A"/>
    <w:rsid w:val="008F6B64"/>
    <w:rsid w:val="008F70B9"/>
    <w:rsid w:val="008F719E"/>
    <w:rsid w:val="008F7A3C"/>
    <w:rsid w:val="008F7B1F"/>
    <w:rsid w:val="0090089A"/>
    <w:rsid w:val="00900E9B"/>
    <w:rsid w:val="009013E9"/>
    <w:rsid w:val="009014CA"/>
    <w:rsid w:val="00901A1C"/>
    <w:rsid w:val="009021E9"/>
    <w:rsid w:val="009024DA"/>
    <w:rsid w:val="0090279F"/>
    <w:rsid w:val="00902C87"/>
    <w:rsid w:val="00902F8A"/>
    <w:rsid w:val="009038A9"/>
    <w:rsid w:val="00903B43"/>
    <w:rsid w:val="00903C57"/>
    <w:rsid w:val="009040FC"/>
    <w:rsid w:val="00904908"/>
    <w:rsid w:val="009050D8"/>
    <w:rsid w:val="0090514A"/>
    <w:rsid w:val="00905207"/>
    <w:rsid w:val="00905774"/>
    <w:rsid w:val="00905A2D"/>
    <w:rsid w:val="00905B0B"/>
    <w:rsid w:val="00906453"/>
    <w:rsid w:val="0090674E"/>
    <w:rsid w:val="00906F37"/>
    <w:rsid w:val="00907493"/>
    <w:rsid w:val="009078A9"/>
    <w:rsid w:val="00907907"/>
    <w:rsid w:val="00907C8E"/>
    <w:rsid w:val="00907CE5"/>
    <w:rsid w:val="009103AF"/>
    <w:rsid w:val="00910575"/>
    <w:rsid w:val="0091072F"/>
    <w:rsid w:val="00910A47"/>
    <w:rsid w:val="00910DF1"/>
    <w:rsid w:val="009112F8"/>
    <w:rsid w:val="00911BA4"/>
    <w:rsid w:val="00911DC1"/>
    <w:rsid w:val="0091290D"/>
    <w:rsid w:val="00912CD9"/>
    <w:rsid w:val="00912D20"/>
    <w:rsid w:val="00913442"/>
    <w:rsid w:val="0091365E"/>
    <w:rsid w:val="00913CBB"/>
    <w:rsid w:val="009141D7"/>
    <w:rsid w:val="00914211"/>
    <w:rsid w:val="00914B46"/>
    <w:rsid w:val="0091547D"/>
    <w:rsid w:val="00915590"/>
    <w:rsid w:val="00915ED3"/>
    <w:rsid w:val="009162E9"/>
    <w:rsid w:val="0091650A"/>
    <w:rsid w:val="00916F67"/>
    <w:rsid w:val="009170D7"/>
    <w:rsid w:val="00917B66"/>
    <w:rsid w:val="00917BD8"/>
    <w:rsid w:val="0092003A"/>
    <w:rsid w:val="009200AF"/>
    <w:rsid w:val="009200CF"/>
    <w:rsid w:val="009203D6"/>
    <w:rsid w:val="009209BC"/>
    <w:rsid w:val="0092133D"/>
    <w:rsid w:val="00921C98"/>
    <w:rsid w:val="00922CBC"/>
    <w:rsid w:val="00922F41"/>
    <w:rsid w:val="00923131"/>
    <w:rsid w:val="00923404"/>
    <w:rsid w:val="00923FCA"/>
    <w:rsid w:val="0092403F"/>
    <w:rsid w:val="0092441A"/>
    <w:rsid w:val="00924B3C"/>
    <w:rsid w:val="009250DB"/>
    <w:rsid w:val="0092530C"/>
    <w:rsid w:val="00925F9B"/>
    <w:rsid w:val="00926424"/>
    <w:rsid w:val="0092698D"/>
    <w:rsid w:val="0092769F"/>
    <w:rsid w:val="009276EA"/>
    <w:rsid w:val="00930DD2"/>
    <w:rsid w:val="00930E18"/>
    <w:rsid w:val="00930F31"/>
    <w:rsid w:val="00931900"/>
    <w:rsid w:val="00931D59"/>
    <w:rsid w:val="00931E59"/>
    <w:rsid w:val="009322F2"/>
    <w:rsid w:val="00933A1A"/>
    <w:rsid w:val="00933BB5"/>
    <w:rsid w:val="00933CAB"/>
    <w:rsid w:val="0093464A"/>
    <w:rsid w:val="00934A55"/>
    <w:rsid w:val="00934B60"/>
    <w:rsid w:val="00934C1D"/>
    <w:rsid w:val="0093503E"/>
    <w:rsid w:val="0093554B"/>
    <w:rsid w:val="009355D7"/>
    <w:rsid w:val="0093589D"/>
    <w:rsid w:val="009358DD"/>
    <w:rsid w:val="00935ABE"/>
    <w:rsid w:val="00935D23"/>
    <w:rsid w:val="00935E6D"/>
    <w:rsid w:val="00936BA4"/>
    <w:rsid w:val="0093725E"/>
    <w:rsid w:val="0093725F"/>
    <w:rsid w:val="00937E33"/>
    <w:rsid w:val="0094046C"/>
    <w:rsid w:val="009409A5"/>
    <w:rsid w:val="009412C6"/>
    <w:rsid w:val="00941415"/>
    <w:rsid w:val="00942015"/>
    <w:rsid w:val="009424BE"/>
    <w:rsid w:val="009426F7"/>
    <w:rsid w:val="00942DB0"/>
    <w:rsid w:val="00943246"/>
    <w:rsid w:val="00943285"/>
    <w:rsid w:val="009446EA"/>
    <w:rsid w:val="009447F7"/>
    <w:rsid w:val="00945157"/>
    <w:rsid w:val="0094535C"/>
    <w:rsid w:val="00945537"/>
    <w:rsid w:val="00945935"/>
    <w:rsid w:val="00945F74"/>
    <w:rsid w:val="00946597"/>
    <w:rsid w:val="0094720D"/>
    <w:rsid w:val="00947445"/>
    <w:rsid w:val="009476E1"/>
    <w:rsid w:val="00947749"/>
    <w:rsid w:val="0094779D"/>
    <w:rsid w:val="00947A7D"/>
    <w:rsid w:val="009502CE"/>
    <w:rsid w:val="0095037F"/>
    <w:rsid w:val="00950672"/>
    <w:rsid w:val="00950D8F"/>
    <w:rsid w:val="00951C30"/>
    <w:rsid w:val="00951FEB"/>
    <w:rsid w:val="0095200F"/>
    <w:rsid w:val="0095220B"/>
    <w:rsid w:val="00952316"/>
    <w:rsid w:val="00952402"/>
    <w:rsid w:val="00952B7C"/>
    <w:rsid w:val="00953D70"/>
    <w:rsid w:val="00953DB7"/>
    <w:rsid w:val="009541C3"/>
    <w:rsid w:val="00954215"/>
    <w:rsid w:val="00954A84"/>
    <w:rsid w:val="00954CD0"/>
    <w:rsid w:val="00954FAF"/>
    <w:rsid w:val="00955200"/>
    <w:rsid w:val="00955359"/>
    <w:rsid w:val="00955A0D"/>
    <w:rsid w:val="00955A86"/>
    <w:rsid w:val="00955EF5"/>
    <w:rsid w:val="009560BF"/>
    <w:rsid w:val="00956200"/>
    <w:rsid w:val="009564A8"/>
    <w:rsid w:val="00956705"/>
    <w:rsid w:val="00956AAC"/>
    <w:rsid w:val="00956C8A"/>
    <w:rsid w:val="0095722A"/>
    <w:rsid w:val="009575DD"/>
    <w:rsid w:val="00957E40"/>
    <w:rsid w:val="00960827"/>
    <w:rsid w:val="0096091B"/>
    <w:rsid w:val="00960940"/>
    <w:rsid w:val="00961446"/>
    <w:rsid w:val="00961465"/>
    <w:rsid w:val="00961AB7"/>
    <w:rsid w:val="009621F2"/>
    <w:rsid w:val="0096225A"/>
    <w:rsid w:val="00963841"/>
    <w:rsid w:val="009638A0"/>
    <w:rsid w:val="00963A2B"/>
    <w:rsid w:val="00963AD4"/>
    <w:rsid w:val="00963BBC"/>
    <w:rsid w:val="00963D65"/>
    <w:rsid w:val="00963F5D"/>
    <w:rsid w:val="00964177"/>
    <w:rsid w:val="009644F1"/>
    <w:rsid w:val="009647A8"/>
    <w:rsid w:val="00964A24"/>
    <w:rsid w:val="0096501C"/>
    <w:rsid w:val="009651A6"/>
    <w:rsid w:val="009656F0"/>
    <w:rsid w:val="00965C63"/>
    <w:rsid w:val="00965D96"/>
    <w:rsid w:val="00966103"/>
    <w:rsid w:val="009669BC"/>
    <w:rsid w:val="0096711C"/>
    <w:rsid w:val="00967223"/>
    <w:rsid w:val="009673DC"/>
    <w:rsid w:val="00967881"/>
    <w:rsid w:val="00967D6D"/>
    <w:rsid w:val="00967FFA"/>
    <w:rsid w:val="00970632"/>
    <w:rsid w:val="00970672"/>
    <w:rsid w:val="009706E4"/>
    <w:rsid w:val="0097162E"/>
    <w:rsid w:val="0097166D"/>
    <w:rsid w:val="009718CF"/>
    <w:rsid w:val="00972D70"/>
    <w:rsid w:val="009735EC"/>
    <w:rsid w:val="0097379A"/>
    <w:rsid w:val="00973AD4"/>
    <w:rsid w:val="00973DAC"/>
    <w:rsid w:val="0097429C"/>
    <w:rsid w:val="00974595"/>
    <w:rsid w:val="0097506E"/>
    <w:rsid w:val="009755B2"/>
    <w:rsid w:val="009758C7"/>
    <w:rsid w:val="00975CC7"/>
    <w:rsid w:val="009765B7"/>
    <w:rsid w:val="009765F3"/>
    <w:rsid w:val="00976A71"/>
    <w:rsid w:val="00976F41"/>
    <w:rsid w:val="00977730"/>
    <w:rsid w:val="00977E64"/>
    <w:rsid w:val="00977F0F"/>
    <w:rsid w:val="009801E9"/>
    <w:rsid w:val="00980278"/>
    <w:rsid w:val="0098068D"/>
    <w:rsid w:val="0098191E"/>
    <w:rsid w:val="0098213A"/>
    <w:rsid w:val="009824CA"/>
    <w:rsid w:val="009836D0"/>
    <w:rsid w:val="00983E39"/>
    <w:rsid w:val="009841C0"/>
    <w:rsid w:val="009844B2"/>
    <w:rsid w:val="00984EB7"/>
    <w:rsid w:val="009855C2"/>
    <w:rsid w:val="0098598C"/>
    <w:rsid w:val="00985B18"/>
    <w:rsid w:val="00986810"/>
    <w:rsid w:val="00986C58"/>
    <w:rsid w:val="00986FF8"/>
    <w:rsid w:val="009871A7"/>
    <w:rsid w:val="00987209"/>
    <w:rsid w:val="00987381"/>
    <w:rsid w:val="009908B5"/>
    <w:rsid w:val="0099096E"/>
    <w:rsid w:val="00990DD9"/>
    <w:rsid w:val="00990EA5"/>
    <w:rsid w:val="00991371"/>
    <w:rsid w:val="009915A2"/>
    <w:rsid w:val="00991B7A"/>
    <w:rsid w:val="00992B58"/>
    <w:rsid w:val="00992D1F"/>
    <w:rsid w:val="009934B8"/>
    <w:rsid w:val="00993AA0"/>
    <w:rsid w:val="00993DE4"/>
    <w:rsid w:val="00993FA9"/>
    <w:rsid w:val="00994809"/>
    <w:rsid w:val="00995128"/>
    <w:rsid w:val="0099527E"/>
    <w:rsid w:val="00996650"/>
    <w:rsid w:val="00996D1C"/>
    <w:rsid w:val="00997351"/>
    <w:rsid w:val="009977E9"/>
    <w:rsid w:val="00997807"/>
    <w:rsid w:val="009A03D7"/>
    <w:rsid w:val="009A0467"/>
    <w:rsid w:val="009A067C"/>
    <w:rsid w:val="009A20C6"/>
    <w:rsid w:val="009A2447"/>
    <w:rsid w:val="009A2456"/>
    <w:rsid w:val="009A24E5"/>
    <w:rsid w:val="009A2585"/>
    <w:rsid w:val="009A2D78"/>
    <w:rsid w:val="009A2DC4"/>
    <w:rsid w:val="009A2F9A"/>
    <w:rsid w:val="009A36E4"/>
    <w:rsid w:val="009A3A67"/>
    <w:rsid w:val="009A4121"/>
    <w:rsid w:val="009A4E5A"/>
    <w:rsid w:val="009A546A"/>
    <w:rsid w:val="009A58C2"/>
    <w:rsid w:val="009A59E6"/>
    <w:rsid w:val="009A64A9"/>
    <w:rsid w:val="009A6640"/>
    <w:rsid w:val="009A6CB9"/>
    <w:rsid w:val="009A7616"/>
    <w:rsid w:val="009A7EB0"/>
    <w:rsid w:val="009B0630"/>
    <w:rsid w:val="009B0E53"/>
    <w:rsid w:val="009B1469"/>
    <w:rsid w:val="009B189F"/>
    <w:rsid w:val="009B1901"/>
    <w:rsid w:val="009B1DCA"/>
    <w:rsid w:val="009B1DD1"/>
    <w:rsid w:val="009B2344"/>
    <w:rsid w:val="009B245D"/>
    <w:rsid w:val="009B3025"/>
    <w:rsid w:val="009B3466"/>
    <w:rsid w:val="009B40B4"/>
    <w:rsid w:val="009B41CD"/>
    <w:rsid w:val="009B4445"/>
    <w:rsid w:val="009B4741"/>
    <w:rsid w:val="009B4837"/>
    <w:rsid w:val="009B4A2E"/>
    <w:rsid w:val="009B5513"/>
    <w:rsid w:val="009B5739"/>
    <w:rsid w:val="009B60CF"/>
    <w:rsid w:val="009B60EB"/>
    <w:rsid w:val="009B6B8C"/>
    <w:rsid w:val="009B6BC2"/>
    <w:rsid w:val="009B6D2A"/>
    <w:rsid w:val="009B6F16"/>
    <w:rsid w:val="009B78C4"/>
    <w:rsid w:val="009B7A4E"/>
    <w:rsid w:val="009B7BC4"/>
    <w:rsid w:val="009B7F8D"/>
    <w:rsid w:val="009C03F0"/>
    <w:rsid w:val="009C0586"/>
    <w:rsid w:val="009C09A4"/>
    <w:rsid w:val="009C0B23"/>
    <w:rsid w:val="009C0C3E"/>
    <w:rsid w:val="009C0EC0"/>
    <w:rsid w:val="009C125B"/>
    <w:rsid w:val="009C1573"/>
    <w:rsid w:val="009C162E"/>
    <w:rsid w:val="009C1B11"/>
    <w:rsid w:val="009C21E3"/>
    <w:rsid w:val="009C230E"/>
    <w:rsid w:val="009C263D"/>
    <w:rsid w:val="009C2DD9"/>
    <w:rsid w:val="009C3A0D"/>
    <w:rsid w:val="009C43E2"/>
    <w:rsid w:val="009C54B0"/>
    <w:rsid w:val="009C5E12"/>
    <w:rsid w:val="009C614B"/>
    <w:rsid w:val="009C65CA"/>
    <w:rsid w:val="009C6746"/>
    <w:rsid w:val="009C69FD"/>
    <w:rsid w:val="009C6B5D"/>
    <w:rsid w:val="009C6D95"/>
    <w:rsid w:val="009C7129"/>
    <w:rsid w:val="009C7149"/>
    <w:rsid w:val="009D0066"/>
    <w:rsid w:val="009D0202"/>
    <w:rsid w:val="009D0769"/>
    <w:rsid w:val="009D09A8"/>
    <w:rsid w:val="009D0F6C"/>
    <w:rsid w:val="009D12F5"/>
    <w:rsid w:val="009D1438"/>
    <w:rsid w:val="009D15E4"/>
    <w:rsid w:val="009D17C2"/>
    <w:rsid w:val="009D1BC9"/>
    <w:rsid w:val="009D2169"/>
    <w:rsid w:val="009D26AB"/>
    <w:rsid w:val="009D2ED2"/>
    <w:rsid w:val="009D3ADA"/>
    <w:rsid w:val="009D45C5"/>
    <w:rsid w:val="009D4692"/>
    <w:rsid w:val="009D47BE"/>
    <w:rsid w:val="009D4FF6"/>
    <w:rsid w:val="009D583A"/>
    <w:rsid w:val="009D5952"/>
    <w:rsid w:val="009D5966"/>
    <w:rsid w:val="009D6D5B"/>
    <w:rsid w:val="009D7383"/>
    <w:rsid w:val="009D79F8"/>
    <w:rsid w:val="009E0E48"/>
    <w:rsid w:val="009E17C2"/>
    <w:rsid w:val="009E21F8"/>
    <w:rsid w:val="009E2872"/>
    <w:rsid w:val="009E2E46"/>
    <w:rsid w:val="009E412C"/>
    <w:rsid w:val="009E4135"/>
    <w:rsid w:val="009E445F"/>
    <w:rsid w:val="009E4A14"/>
    <w:rsid w:val="009E4F85"/>
    <w:rsid w:val="009E5485"/>
    <w:rsid w:val="009E5704"/>
    <w:rsid w:val="009E5DDF"/>
    <w:rsid w:val="009E5F5A"/>
    <w:rsid w:val="009E676D"/>
    <w:rsid w:val="009E6A39"/>
    <w:rsid w:val="009E6BD6"/>
    <w:rsid w:val="009E7EC5"/>
    <w:rsid w:val="009F01A3"/>
    <w:rsid w:val="009F0CF0"/>
    <w:rsid w:val="009F0D5B"/>
    <w:rsid w:val="009F127A"/>
    <w:rsid w:val="009F16D8"/>
    <w:rsid w:val="009F16F0"/>
    <w:rsid w:val="009F175A"/>
    <w:rsid w:val="009F1A2B"/>
    <w:rsid w:val="009F1AEE"/>
    <w:rsid w:val="009F1C1F"/>
    <w:rsid w:val="009F307D"/>
    <w:rsid w:val="009F310F"/>
    <w:rsid w:val="009F34AE"/>
    <w:rsid w:val="009F3A16"/>
    <w:rsid w:val="009F3BEC"/>
    <w:rsid w:val="009F3EAA"/>
    <w:rsid w:val="009F4152"/>
    <w:rsid w:val="009F451D"/>
    <w:rsid w:val="009F48ED"/>
    <w:rsid w:val="009F5A53"/>
    <w:rsid w:val="009F5B4F"/>
    <w:rsid w:val="009F64F4"/>
    <w:rsid w:val="009F6B54"/>
    <w:rsid w:val="009F774D"/>
    <w:rsid w:val="009F7946"/>
    <w:rsid w:val="009F7D1B"/>
    <w:rsid w:val="00A00BEE"/>
    <w:rsid w:val="00A00E03"/>
    <w:rsid w:val="00A024D3"/>
    <w:rsid w:val="00A02D0F"/>
    <w:rsid w:val="00A03FBD"/>
    <w:rsid w:val="00A0478E"/>
    <w:rsid w:val="00A04804"/>
    <w:rsid w:val="00A04C87"/>
    <w:rsid w:val="00A04FCB"/>
    <w:rsid w:val="00A057D2"/>
    <w:rsid w:val="00A0599D"/>
    <w:rsid w:val="00A05C56"/>
    <w:rsid w:val="00A06613"/>
    <w:rsid w:val="00A07431"/>
    <w:rsid w:val="00A0774C"/>
    <w:rsid w:val="00A079F8"/>
    <w:rsid w:val="00A07B42"/>
    <w:rsid w:val="00A10474"/>
    <w:rsid w:val="00A109F3"/>
    <w:rsid w:val="00A10AF9"/>
    <w:rsid w:val="00A10C3A"/>
    <w:rsid w:val="00A10CD5"/>
    <w:rsid w:val="00A10D97"/>
    <w:rsid w:val="00A10ED0"/>
    <w:rsid w:val="00A11711"/>
    <w:rsid w:val="00A11BF8"/>
    <w:rsid w:val="00A12A90"/>
    <w:rsid w:val="00A12EA8"/>
    <w:rsid w:val="00A13974"/>
    <w:rsid w:val="00A147F6"/>
    <w:rsid w:val="00A14A4A"/>
    <w:rsid w:val="00A14A72"/>
    <w:rsid w:val="00A14FB4"/>
    <w:rsid w:val="00A1530B"/>
    <w:rsid w:val="00A16357"/>
    <w:rsid w:val="00A16523"/>
    <w:rsid w:val="00A17773"/>
    <w:rsid w:val="00A1787C"/>
    <w:rsid w:val="00A1795A"/>
    <w:rsid w:val="00A17A1B"/>
    <w:rsid w:val="00A17E65"/>
    <w:rsid w:val="00A200CB"/>
    <w:rsid w:val="00A205A8"/>
    <w:rsid w:val="00A2079A"/>
    <w:rsid w:val="00A207CA"/>
    <w:rsid w:val="00A21023"/>
    <w:rsid w:val="00A21216"/>
    <w:rsid w:val="00A21548"/>
    <w:rsid w:val="00A2160E"/>
    <w:rsid w:val="00A22189"/>
    <w:rsid w:val="00A224EE"/>
    <w:rsid w:val="00A22DAB"/>
    <w:rsid w:val="00A22EBC"/>
    <w:rsid w:val="00A232AC"/>
    <w:rsid w:val="00A24514"/>
    <w:rsid w:val="00A2476A"/>
    <w:rsid w:val="00A24A91"/>
    <w:rsid w:val="00A24C2B"/>
    <w:rsid w:val="00A24DE2"/>
    <w:rsid w:val="00A252F2"/>
    <w:rsid w:val="00A25317"/>
    <w:rsid w:val="00A26BD0"/>
    <w:rsid w:val="00A2712A"/>
    <w:rsid w:val="00A27237"/>
    <w:rsid w:val="00A27389"/>
    <w:rsid w:val="00A273E4"/>
    <w:rsid w:val="00A2781F"/>
    <w:rsid w:val="00A279D1"/>
    <w:rsid w:val="00A27C88"/>
    <w:rsid w:val="00A30133"/>
    <w:rsid w:val="00A31043"/>
    <w:rsid w:val="00A31A41"/>
    <w:rsid w:val="00A31E66"/>
    <w:rsid w:val="00A32052"/>
    <w:rsid w:val="00A3237E"/>
    <w:rsid w:val="00A328DA"/>
    <w:rsid w:val="00A334B2"/>
    <w:rsid w:val="00A33E4A"/>
    <w:rsid w:val="00A33F6A"/>
    <w:rsid w:val="00A342A9"/>
    <w:rsid w:val="00A34943"/>
    <w:rsid w:val="00A34E06"/>
    <w:rsid w:val="00A34E62"/>
    <w:rsid w:val="00A34E8F"/>
    <w:rsid w:val="00A34EDC"/>
    <w:rsid w:val="00A35276"/>
    <w:rsid w:val="00A367BA"/>
    <w:rsid w:val="00A368E9"/>
    <w:rsid w:val="00A36C94"/>
    <w:rsid w:val="00A370D2"/>
    <w:rsid w:val="00A371FA"/>
    <w:rsid w:val="00A374C8"/>
    <w:rsid w:val="00A376CC"/>
    <w:rsid w:val="00A37830"/>
    <w:rsid w:val="00A37A66"/>
    <w:rsid w:val="00A40AD6"/>
    <w:rsid w:val="00A40E14"/>
    <w:rsid w:val="00A41286"/>
    <w:rsid w:val="00A41899"/>
    <w:rsid w:val="00A41D85"/>
    <w:rsid w:val="00A4243A"/>
    <w:rsid w:val="00A4353D"/>
    <w:rsid w:val="00A43A56"/>
    <w:rsid w:val="00A43C20"/>
    <w:rsid w:val="00A43C57"/>
    <w:rsid w:val="00A43D8E"/>
    <w:rsid w:val="00A43EAD"/>
    <w:rsid w:val="00A448AC"/>
    <w:rsid w:val="00A4495D"/>
    <w:rsid w:val="00A44B2B"/>
    <w:rsid w:val="00A44E24"/>
    <w:rsid w:val="00A45D66"/>
    <w:rsid w:val="00A45DD4"/>
    <w:rsid w:val="00A4626E"/>
    <w:rsid w:val="00A463CB"/>
    <w:rsid w:val="00A467EC"/>
    <w:rsid w:val="00A471C4"/>
    <w:rsid w:val="00A47A1D"/>
    <w:rsid w:val="00A47A54"/>
    <w:rsid w:val="00A47D79"/>
    <w:rsid w:val="00A50369"/>
    <w:rsid w:val="00A5059E"/>
    <w:rsid w:val="00A518B4"/>
    <w:rsid w:val="00A51FC4"/>
    <w:rsid w:val="00A51FC5"/>
    <w:rsid w:val="00A52B6E"/>
    <w:rsid w:val="00A53034"/>
    <w:rsid w:val="00A531CA"/>
    <w:rsid w:val="00A53B8B"/>
    <w:rsid w:val="00A53BC5"/>
    <w:rsid w:val="00A53D76"/>
    <w:rsid w:val="00A5413A"/>
    <w:rsid w:val="00A54966"/>
    <w:rsid w:val="00A54B0C"/>
    <w:rsid w:val="00A54D83"/>
    <w:rsid w:val="00A55152"/>
    <w:rsid w:val="00A559B4"/>
    <w:rsid w:val="00A55B2B"/>
    <w:rsid w:val="00A55B5C"/>
    <w:rsid w:val="00A56230"/>
    <w:rsid w:val="00A5656A"/>
    <w:rsid w:val="00A568DD"/>
    <w:rsid w:val="00A5697C"/>
    <w:rsid w:val="00A570BB"/>
    <w:rsid w:val="00A57123"/>
    <w:rsid w:val="00A5727D"/>
    <w:rsid w:val="00A57587"/>
    <w:rsid w:val="00A60EBA"/>
    <w:rsid w:val="00A61895"/>
    <w:rsid w:val="00A6192D"/>
    <w:rsid w:val="00A619F9"/>
    <w:rsid w:val="00A61FFF"/>
    <w:rsid w:val="00A62197"/>
    <w:rsid w:val="00A621E2"/>
    <w:rsid w:val="00A6241F"/>
    <w:rsid w:val="00A63005"/>
    <w:rsid w:val="00A63357"/>
    <w:rsid w:val="00A63CDC"/>
    <w:rsid w:val="00A63D53"/>
    <w:rsid w:val="00A64157"/>
    <w:rsid w:val="00A642B8"/>
    <w:rsid w:val="00A644DE"/>
    <w:rsid w:val="00A64A4C"/>
    <w:rsid w:val="00A65D9F"/>
    <w:rsid w:val="00A6611E"/>
    <w:rsid w:val="00A66828"/>
    <w:rsid w:val="00A675F1"/>
    <w:rsid w:val="00A67623"/>
    <w:rsid w:val="00A67E61"/>
    <w:rsid w:val="00A70256"/>
    <w:rsid w:val="00A703EF"/>
    <w:rsid w:val="00A70599"/>
    <w:rsid w:val="00A7063A"/>
    <w:rsid w:val="00A70D7D"/>
    <w:rsid w:val="00A7132D"/>
    <w:rsid w:val="00A7142C"/>
    <w:rsid w:val="00A716BA"/>
    <w:rsid w:val="00A71FC7"/>
    <w:rsid w:val="00A72042"/>
    <w:rsid w:val="00A72270"/>
    <w:rsid w:val="00A725D8"/>
    <w:rsid w:val="00A7299D"/>
    <w:rsid w:val="00A72A12"/>
    <w:rsid w:val="00A72EF1"/>
    <w:rsid w:val="00A73098"/>
    <w:rsid w:val="00A730DD"/>
    <w:rsid w:val="00A7315B"/>
    <w:rsid w:val="00A733DD"/>
    <w:rsid w:val="00A734CC"/>
    <w:rsid w:val="00A735B4"/>
    <w:rsid w:val="00A736DB"/>
    <w:rsid w:val="00A73A27"/>
    <w:rsid w:val="00A73E67"/>
    <w:rsid w:val="00A741C2"/>
    <w:rsid w:val="00A7437D"/>
    <w:rsid w:val="00A74895"/>
    <w:rsid w:val="00A749A7"/>
    <w:rsid w:val="00A74A02"/>
    <w:rsid w:val="00A74F03"/>
    <w:rsid w:val="00A75202"/>
    <w:rsid w:val="00A752C4"/>
    <w:rsid w:val="00A75834"/>
    <w:rsid w:val="00A7598B"/>
    <w:rsid w:val="00A77710"/>
    <w:rsid w:val="00A77720"/>
    <w:rsid w:val="00A778BB"/>
    <w:rsid w:val="00A77E50"/>
    <w:rsid w:val="00A8111C"/>
    <w:rsid w:val="00A81495"/>
    <w:rsid w:val="00A81873"/>
    <w:rsid w:val="00A81B80"/>
    <w:rsid w:val="00A81B88"/>
    <w:rsid w:val="00A81CB0"/>
    <w:rsid w:val="00A81E8C"/>
    <w:rsid w:val="00A83127"/>
    <w:rsid w:val="00A8350B"/>
    <w:rsid w:val="00A83518"/>
    <w:rsid w:val="00A83797"/>
    <w:rsid w:val="00A83A56"/>
    <w:rsid w:val="00A83AB0"/>
    <w:rsid w:val="00A83ED5"/>
    <w:rsid w:val="00A841E6"/>
    <w:rsid w:val="00A846F3"/>
    <w:rsid w:val="00A84E99"/>
    <w:rsid w:val="00A85096"/>
    <w:rsid w:val="00A86177"/>
    <w:rsid w:val="00A865BC"/>
    <w:rsid w:val="00A8662B"/>
    <w:rsid w:val="00A869DB"/>
    <w:rsid w:val="00A86D7B"/>
    <w:rsid w:val="00A872FF"/>
    <w:rsid w:val="00A876A2"/>
    <w:rsid w:val="00A87939"/>
    <w:rsid w:val="00A902BF"/>
    <w:rsid w:val="00A9041D"/>
    <w:rsid w:val="00A90A3A"/>
    <w:rsid w:val="00A90BD5"/>
    <w:rsid w:val="00A90E0D"/>
    <w:rsid w:val="00A90F38"/>
    <w:rsid w:val="00A9156E"/>
    <w:rsid w:val="00A91642"/>
    <w:rsid w:val="00A916FA"/>
    <w:rsid w:val="00A91810"/>
    <w:rsid w:val="00A91A85"/>
    <w:rsid w:val="00A91FD3"/>
    <w:rsid w:val="00A92289"/>
    <w:rsid w:val="00A929A0"/>
    <w:rsid w:val="00A92D6F"/>
    <w:rsid w:val="00A92E7C"/>
    <w:rsid w:val="00A93043"/>
    <w:rsid w:val="00A930E9"/>
    <w:rsid w:val="00A934FE"/>
    <w:rsid w:val="00A935D3"/>
    <w:rsid w:val="00A93755"/>
    <w:rsid w:val="00A93D7D"/>
    <w:rsid w:val="00A93F04"/>
    <w:rsid w:val="00A94104"/>
    <w:rsid w:val="00A9418A"/>
    <w:rsid w:val="00A941CF"/>
    <w:rsid w:val="00A9458A"/>
    <w:rsid w:val="00A94971"/>
    <w:rsid w:val="00A94B80"/>
    <w:rsid w:val="00A94DA8"/>
    <w:rsid w:val="00A951DB"/>
    <w:rsid w:val="00A9571F"/>
    <w:rsid w:val="00A959B1"/>
    <w:rsid w:val="00A95EE8"/>
    <w:rsid w:val="00A96360"/>
    <w:rsid w:val="00A969F7"/>
    <w:rsid w:val="00A96ED7"/>
    <w:rsid w:val="00A96FC7"/>
    <w:rsid w:val="00A9778A"/>
    <w:rsid w:val="00A97967"/>
    <w:rsid w:val="00A97BE3"/>
    <w:rsid w:val="00AA0185"/>
    <w:rsid w:val="00AA05FD"/>
    <w:rsid w:val="00AA07F5"/>
    <w:rsid w:val="00AA0881"/>
    <w:rsid w:val="00AA10C3"/>
    <w:rsid w:val="00AA1E88"/>
    <w:rsid w:val="00AA2393"/>
    <w:rsid w:val="00AA26F6"/>
    <w:rsid w:val="00AA27E7"/>
    <w:rsid w:val="00AA293F"/>
    <w:rsid w:val="00AA2CF2"/>
    <w:rsid w:val="00AA32E3"/>
    <w:rsid w:val="00AA3FC0"/>
    <w:rsid w:val="00AA3FC3"/>
    <w:rsid w:val="00AA431D"/>
    <w:rsid w:val="00AA44DA"/>
    <w:rsid w:val="00AA60CF"/>
    <w:rsid w:val="00AA649D"/>
    <w:rsid w:val="00AA729C"/>
    <w:rsid w:val="00AA76E3"/>
    <w:rsid w:val="00AA7A6F"/>
    <w:rsid w:val="00AA7D69"/>
    <w:rsid w:val="00AB0A10"/>
    <w:rsid w:val="00AB1DAE"/>
    <w:rsid w:val="00AB2163"/>
    <w:rsid w:val="00AB217A"/>
    <w:rsid w:val="00AB2351"/>
    <w:rsid w:val="00AB2514"/>
    <w:rsid w:val="00AB265D"/>
    <w:rsid w:val="00AB2BAE"/>
    <w:rsid w:val="00AB2CAA"/>
    <w:rsid w:val="00AB2ECE"/>
    <w:rsid w:val="00AB3069"/>
    <w:rsid w:val="00AB3513"/>
    <w:rsid w:val="00AB3896"/>
    <w:rsid w:val="00AB3957"/>
    <w:rsid w:val="00AB39FE"/>
    <w:rsid w:val="00AB3F96"/>
    <w:rsid w:val="00AB465B"/>
    <w:rsid w:val="00AB4D6D"/>
    <w:rsid w:val="00AB4EEB"/>
    <w:rsid w:val="00AB4EF1"/>
    <w:rsid w:val="00AB51AA"/>
    <w:rsid w:val="00AB51F0"/>
    <w:rsid w:val="00AB523C"/>
    <w:rsid w:val="00AB55F8"/>
    <w:rsid w:val="00AB5E1C"/>
    <w:rsid w:val="00AB6008"/>
    <w:rsid w:val="00AB6015"/>
    <w:rsid w:val="00AB6396"/>
    <w:rsid w:val="00AB63F6"/>
    <w:rsid w:val="00AB6475"/>
    <w:rsid w:val="00AB6A6C"/>
    <w:rsid w:val="00AB6B20"/>
    <w:rsid w:val="00AB6DF8"/>
    <w:rsid w:val="00AB6ED7"/>
    <w:rsid w:val="00AB6EF6"/>
    <w:rsid w:val="00AB6FD2"/>
    <w:rsid w:val="00AB76F7"/>
    <w:rsid w:val="00AB79F7"/>
    <w:rsid w:val="00AC25B6"/>
    <w:rsid w:val="00AC267B"/>
    <w:rsid w:val="00AC2ABA"/>
    <w:rsid w:val="00AC2AE0"/>
    <w:rsid w:val="00AC4104"/>
    <w:rsid w:val="00AC46B2"/>
    <w:rsid w:val="00AC480B"/>
    <w:rsid w:val="00AC48A4"/>
    <w:rsid w:val="00AC4C7A"/>
    <w:rsid w:val="00AC4D51"/>
    <w:rsid w:val="00AC4ED7"/>
    <w:rsid w:val="00AC524C"/>
    <w:rsid w:val="00AC59E2"/>
    <w:rsid w:val="00AC5F5B"/>
    <w:rsid w:val="00AC6235"/>
    <w:rsid w:val="00AC62A1"/>
    <w:rsid w:val="00AC6E98"/>
    <w:rsid w:val="00AC7214"/>
    <w:rsid w:val="00AC7818"/>
    <w:rsid w:val="00AC78C2"/>
    <w:rsid w:val="00AD058B"/>
    <w:rsid w:val="00AD0701"/>
    <w:rsid w:val="00AD0ADD"/>
    <w:rsid w:val="00AD0FDB"/>
    <w:rsid w:val="00AD14B5"/>
    <w:rsid w:val="00AD1D98"/>
    <w:rsid w:val="00AD202B"/>
    <w:rsid w:val="00AD23F8"/>
    <w:rsid w:val="00AD27C0"/>
    <w:rsid w:val="00AD2F06"/>
    <w:rsid w:val="00AD3342"/>
    <w:rsid w:val="00AD36F6"/>
    <w:rsid w:val="00AD3DB5"/>
    <w:rsid w:val="00AD3E7C"/>
    <w:rsid w:val="00AD4756"/>
    <w:rsid w:val="00AD4771"/>
    <w:rsid w:val="00AD568E"/>
    <w:rsid w:val="00AD5F6E"/>
    <w:rsid w:val="00AD5F7B"/>
    <w:rsid w:val="00AD6BF0"/>
    <w:rsid w:val="00AD6CA7"/>
    <w:rsid w:val="00AD6DB3"/>
    <w:rsid w:val="00AD6DBA"/>
    <w:rsid w:val="00AD7755"/>
    <w:rsid w:val="00AD78A9"/>
    <w:rsid w:val="00AD7A56"/>
    <w:rsid w:val="00AD7EFB"/>
    <w:rsid w:val="00AE0192"/>
    <w:rsid w:val="00AE0D6B"/>
    <w:rsid w:val="00AE10D4"/>
    <w:rsid w:val="00AE12E5"/>
    <w:rsid w:val="00AE18B3"/>
    <w:rsid w:val="00AE2B9E"/>
    <w:rsid w:val="00AE2D81"/>
    <w:rsid w:val="00AE3248"/>
    <w:rsid w:val="00AE327C"/>
    <w:rsid w:val="00AE3498"/>
    <w:rsid w:val="00AE37BC"/>
    <w:rsid w:val="00AE385B"/>
    <w:rsid w:val="00AE3DA1"/>
    <w:rsid w:val="00AE4511"/>
    <w:rsid w:val="00AE456E"/>
    <w:rsid w:val="00AE4EB1"/>
    <w:rsid w:val="00AE53BF"/>
    <w:rsid w:val="00AE53D0"/>
    <w:rsid w:val="00AE5CBD"/>
    <w:rsid w:val="00AE5FB0"/>
    <w:rsid w:val="00AE619F"/>
    <w:rsid w:val="00AE64B0"/>
    <w:rsid w:val="00AE6811"/>
    <w:rsid w:val="00AE722B"/>
    <w:rsid w:val="00AE7A51"/>
    <w:rsid w:val="00AE7B1A"/>
    <w:rsid w:val="00AE7D0F"/>
    <w:rsid w:val="00AE7FA8"/>
    <w:rsid w:val="00AF032B"/>
    <w:rsid w:val="00AF05C7"/>
    <w:rsid w:val="00AF05EB"/>
    <w:rsid w:val="00AF068F"/>
    <w:rsid w:val="00AF0860"/>
    <w:rsid w:val="00AF0E2B"/>
    <w:rsid w:val="00AF1310"/>
    <w:rsid w:val="00AF1965"/>
    <w:rsid w:val="00AF1F04"/>
    <w:rsid w:val="00AF2132"/>
    <w:rsid w:val="00AF2653"/>
    <w:rsid w:val="00AF26BF"/>
    <w:rsid w:val="00AF2D87"/>
    <w:rsid w:val="00AF337A"/>
    <w:rsid w:val="00AF3637"/>
    <w:rsid w:val="00AF36C9"/>
    <w:rsid w:val="00AF384D"/>
    <w:rsid w:val="00AF3989"/>
    <w:rsid w:val="00AF3BA7"/>
    <w:rsid w:val="00AF3E30"/>
    <w:rsid w:val="00AF4D11"/>
    <w:rsid w:val="00AF4DFC"/>
    <w:rsid w:val="00AF4E7D"/>
    <w:rsid w:val="00AF512B"/>
    <w:rsid w:val="00AF5475"/>
    <w:rsid w:val="00AF5631"/>
    <w:rsid w:val="00AF57ED"/>
    <w:rsid w:val="00AF62AA"/>
    <w:rsid w:val="00AF6CEC"/>
    <w:rsid w:val="00AF6EDC"/>
    <w:rsid w:val="00AF735F"/>
    <w:rsid w:val="00AF744F"/>
    <w:rsid w:val="00AF75BE"/>
    <w:rsid w:val="00AF7635"/>
    <w:rsid w:val="00AF78AE"/>
    <w:rsid w:val="00AF7F62"/>
    <w:rsid w:val="00B002B8"/>
    <w:rsid w:val="00B009C4"/>
    <w:rsid w:val="00B00B80"/>
    <w:rsid w:val="00B00C96"/>
    <w:rsid w:val="00B00F41"/>
    <w:rsid w:val="00B00FB6"/>
    <w:rsid w:val="00B0111F"/>
    <w:rsid w:val="00B0162A"/>
    <w:rsid w:val="00B01848"/>
    <w:rsid w:val="00B01DB5"/>
    <w:rsid w:val="00B032ED"/>
    <w:rsid w:val="00B034F2"/>
    <w:rsid w:val="00B0375A"/>
    <w:rsid w:val="00B05620"/>
    <w:rsid w:val="00B058D3"/>
    <w:rsid w:val="00B06290"/>
    <w:rsid w:val="00B0642D"/>
    <w:rsid w:val="00B074A7"/>
    <w:rsid w:val="00B07877"/>
    <w:rsid w:val="00B1048D"/>
    <w:rsid w:val="00B10CEB"/>
    <w:rsid w:val="00B10EBC"/>
    <w:rsid w:val="00B11C17"/>
    <w:rsid w:val="00B1203B"/>
    <w:rsid w:val="00B1219C"/>
    <w:rsid w:val="00B12A26"/>
    <w:rsid w:val="00B12A61"/>
    <w:rsid w:val="00B12B1A"/>
    <w:rsid w:val="00B12C3B"/>
    <w:rsid w:val="00B12C62"/>
    <w:rsid w:val="00B12CB3"/>
    <w:rsid w:val="00B12EE5"/>
    <w:rsid w:val="00B12EF7"/>
    <w:rsid w:val="00B12FFB"/>
    <w:rsid w:val="00B13087"/>
    <w:rsid w:val="00B13184"/>
    <w:rsid w:val="00B13361"/>
    <w:rsid w:val="00B13443"/>
    <w:rsid w:val="00B13635"/>
    <w:rsid w:val="00B137B1"/>
    <w:rsid w:val="00B13EC9"/>
    <w:rsid w:val="00B13ED3"/>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179DB"/>
    <w:rsid w:val="00B200FC"/>
    <w:rsid w:val="00B202C2"/>
    <w:rsid w:val="00B202F1"/>
    <w:rsid w:val="00B205A5"/>
    <w:rsid w:val="00B2075D"/>
    <w:rsid w:val="00B209A0"/>
    <w:rsid w:val="00B218AB"/>
    <w:rsid w:val="00B21BAB"/>
    <w:rsid w:val="00B222A0"/>
    <w:rsid w:val="00B2265E"/>
    <w:rsid w:val="00B22C24"/>
    <w:rsid w:val="00B22C94"/>
    <w:rsid w:val="00B22F37"/>
    <w:rsid w:val="00B23883"/>
    <w:rsid w:val="00B23DA8"/>
    <w:rsid w:val="00B243D1"/>
    <w:rsid w:val="00B24B87"/>
    <w:rsid w:val="00B24FAF"/>
    <w:rsid w:val="00B256C0"/>
    <w:rsid w:val="00B259E1"/>
    <w:rsid w:val="00B25FAF"/>
    <w:rsid w:val="00B26520"/>
    <w:rsid w:val="00B2681C"/>
    <w:rsid w:val="00B26B46"/>
    <w:rsid w:val="00B270CF"/>
    <w:rsid w:val="00B271C3"/>
    <w:rsid w:val="00B273F6"/>
    <w:rsid w:val="00B2781C"/>
    <w:rsid w:val="00B27C69"/>
    <w:rsid w:val="00B30323"/>
    <w:rsid w:val="00B303C8"/>
    <w:rsid w:val="00B30C1D"/>
    <w:rsid w:val="00B3114C"/>
    <w:rsid w:val="00B31274"/>
    <w:rsid w:val="00B315D1"/>
    <w:rsid w:val="00B31E83"/>
    <w:rsid w:val="00B32299"/>
    <w:rsid w:val="00B32391"/>
    <w:rsid w:val="00B325F5"/>
    <w:rsid w:val="00B3261C"/>
    <w:rsid w:val="00B32683"/>
    <w:rsid w:val="00B32ABA"/>
    <w:rsid w:val="00B32D75"/>
    <w:rsid w:val="00B32E54"/>
    <w:rsid w:val="00B33145"/>
    <w:rsid w:val="00B3361F"/>
    <w:rsid w:val="00B339CC"/>
    <w:rsid w:val="00B339CD"/>
    <w:rsid w:val="00B33B35"/>
    <w:rsid w:val="00B33D1D"/>
    <w:rsid w:val="00B33FAF"/>
    <w:rsid w:val="00B342AC"/>
    <w:rsid w:val="00B35606"/>
    <w:rsid w:val="00B364AD"/>
    <w:rsid w:val="00B3662F"/>
    <w:rsid w:val="00B36CC3"/>
    <w:rsid w:val="00B36D43"/>
    <w:rsid w:val="00B36D58"/>
    <w:rsid w:val="00B36DB4"/>
    <w:rsid w:val="00B370ED"/>
    <w:rsid w:val="00B37191"/>
    <w:rsid w:val="00B371EC"/>
    <w:rsid w:val="00B37278"/>
    <w:rsid w:val="00B37648"/>
    <w:rsid w:val="00B37C4E"/>
    <w:rsid w:val="00B402EF"/>
    <w:rsid w:val="00B4094F"/>
    <w:rsid w:val="00B40C20"/>
    <w:rsid w:val="00B410F3"/>
    <w:rsid w:val="00B411AE"/>
    <w:rsid w:val="00B415D4"/>
    <w:rsid w:val="00B41C9C"/>
    <w:rsid w:val="00B41DAE"/>
    <w:rsid w:val="00B42179"/>
    <w:rsid w:val="00B42393"/>
    <w:rsid w:val="00B42710"/>
    <w:rsid w:val="00B42C86"/>
    <w:rsid w:val="00B4397A"/>
    <w:rsid w:val="00B4398E"/>
    <w:rsid w:val="00B43E12"/>
    <w:rsid w:val="00B43F2E"/>
    <w:rsid w:val="00B44031"/>
    <w:rsid w:val="00B449B7"/>
    <w:rsid w:val="00B44B45"/>
    <w:rsid w:val="00B455D4"/>
    <w:rsid w:val="00B456D8"/>
    <w:rsid w:val="00B458C8"/>
    <w:rsid w:val="00B458E2"/>
    <w:rsid w:val="00B45906"/>
    <w:rsid w:val="00B4722A"/>
    <w:rsid w:val="00B4731B"/>
    <w:rsid w:val="00B50882"/>
    <w:rsid w:val="00B510EE"/>
    <w:rsid w:val="00B51434"/>
    <w:rsid w:val="00B51715"/>
    <w:rsid w:val="00B51895"/>
    <w:rsid w:val="00B51D88"/>
    <w:rsid w:val="00B526B9"/>
    <w:rsid w:val="00B526D0"/>
    <w:rsid w:val="00B52A35"/>
    <w:rsid w:val="00B52FDC"/>
    <w:rsid w:val="00B53A5A"/>
    <w:rsid w:val="00B53AC5"/>
    <w:rsid w:val="00B53B8E"/>
    <w:rsid w:val="00B5483D"/>
    <w:rsid w:val="00B54BF8"/>
    <w:rsid w:val="00B5526D"/>
    <w:rsid w:val="00B55645"/>
    <w:rsid w:val="00B5567C"/>
    <w:rsid w:val="00B556E3"/>
    <w:rsid w:val="00B5582B"/>
    <w:rsid w:val="00B558B9"/>
    <w:rsid w:val="00B565D9"/>
    <w:rsid w:val="00B57193"/>
    <w:rsid w:val="00B5752B"/>
    <w:rsid w:val="00B57854"/>
    <w:rsid w:val="00B57ED8"/>
    <w:rsid w:val="00B60102"/>
    <w:rsid w:val="00B601C4"/>
    <w:rsid w:val="00B608DB"/>
    <w:rsid w:val="00B60F97"/>
    <w:rsid w:val="00B60FD5"/>
    <w:rsid w:val="00B6122D"/>
    <w:rsid w:val="00B6125D"/>
    <w:rsid w:val="00B61D56"/>
    <w:rsid w:val="00B62011"/>
    <w:rsid w:val="00B6315E"/>
    <w:rsid w:val="00B634EE"/>
    <w:rsid w:val="00B63FC0"/>
    <w:rsid w:val="00B64239"/>
    <w:rsid w:val="00B6450A"/>
    <w:rsid w:val="00B64CB1"/>
    <w:rsid w:val="00B64D36"/>
    <w:rsid w:val="00B656AE"/>
    <w:rsid w:val="00B6576A"/>
    <w:rsid w:val="00B658AE"/>
    <w:rsid w:val="00B65AFC"/>
    <w:rsid w:val="00B65B07"/>
    <w:rsid w:val="00B66851"/>
    <w:rsid w:val="00B66C0D"/>
    <w:rsid w:val="00B66CC5"/>
    <w:rsid w:val="00B6775D"/>
    <w:rsid w:val="00B677E3"/>
    <w:rsid w:val="00B67996"/>
    <w:rsid w:val="00B7077E"/>
    <w:rsid w:val="00B71261"/>
    <w:rsid w:val="00B712A8"/>
    <w:rsid w:val="00B71576"/>
    <w:rsid w:val="00B71633"/>
    <w:rsid w:val="00B71CD5"/>
    <w:rsid w:val="00B71D72"/>
    <w:rsid w:val="00B72991"/>
    <w:rsid w:val="00B72EC7"/>
    <w:rsid w:val="00B72F68"/>
    <w:rsid w:val="00B730EB"/>
    <w:rsid w:val="00B733EA"/>
    <w:rsid w:val="00B737B3"/>
    <w:rsid w:val="00B7387B"/>
    <w:rsid w:val="00B73C8D"/>
    <w:rsid w:val="00B73D93"/>
    <w:rsid w:val="00B73FD6"/>
    <w:rsid w:val="00B74EC5"/>
    <w:rsid w:val="00B74F87"/>
    <w:rsid w:val="00B75519"/>
    <w:rsid w:val="00B756F1"/>
    <w:rsid w:val="00B75819"/>
    <w:rsid w:val="00B75ABC"/>
    <w:rsid w:val="00B760B6"/>
    <w:rsid w:val="00B7617A"/>
    <w:rsid w:val="00B76223"/>
    <w:rsid w:val="00B765C9"/>
    <w:rsid w:val="00B7668D"/>
    <w:rsid w:val="00B7692A"/>
    <w:rsid w:val="00B76E5B"/>
    <w:rsid w:val="00B7737D"/>
    <w:rsid w:val="00B774A4"/>
    <w:rsid w:val="00B77EDE"/>
    <w:rsid w:val="00B800C1"/>
    <w:rsid w:val="00B801A3"/>
    <w:rsid w:val="00B80553"/>
    <w:rsid w:val="00B80968"/>
    <w:rsid w:val="00B80E38"/>
    <w:rsid w:val="00B80F3B"/>
    <w:rsid w:val="00B80FAF"/>
    <w:rsid w:val="00B8107A"/>
    <w:rsid w:val="00B81DEC"/>
    <w:rsid w:val="00B821A8"/>
    <w:rsid w:val="00B836ED"/>
    <w:rsid w:val="00B8447C"/>
    <w:rsid w:val="00B845B3"/>
    <w:rsid w:val="00B848C9"/>
    <w:rsid w:val="00B84E7F"/>
    <w:rsid w:val="00B85351"/>
    <w:rsid w:val="00B85597"/>
    <w:rsid w:val="00B855C2"/>
    <w:rsid w:val="00B85D36"/>
    <w:rsid w:val="00B85FF4"/>
    <w:rsid w:val="00B86802"/>
    <w:rsid w:val="00B86DB5"/>
    <w:rsid w:val="00B86F0F"/>
    <w:rsid w:val="00B8764A"/>
    <w:rsid w:val="00B87A6E"/>
    <w:rsid w:val="00B900E3"/>
    <w:rsid w:val="00B90553"/>
    <w:rsid w:val="00B90B44"/>
    <w:rsid w:val="00B90B9B"/>
    <w:rsid w:val="00B92291"/>
    <w:rsid w:val="00B92762"/>
    <w:rsid w:val="00B92A62"/>
    <w:rsid w:val="00B936C9"/>
    <w:rsid w:val="00B93AFD"/>
    <w:rsid w:val="00B93D9B"/>
    <w:rsid w:val="00B93E09"/>
    <w:rsid w:val="00B93E60"/>
    <w:rsid w:val="00B93EE0"/>
    <w:rsid w:val="00B93F0B"/>
    <w:rsid w:val="00B95A0C"/>
    <w:rsid w:val="00B95C31"/>
    <w:rsid w:val="00B96137"/>
    <w:rsid w:val="00B96A28"/>
    <w:rsid w:val="00B96A34"/>
    <w:rsid w:val="00B96BFE"/>
    <w:rsid w:val="00B9700F"/>
    <w:rsid w:val="00B972FF"/>
    <w:rsid w:val="00B9734E"/>
    <w:rsid w:val="00B978A4"/>
    <w:rsid w:val="00BA00BD"/>
    <w:rsid w:val="00BA023E"/>
    <w:rsid w:val="00BA027B"/>
    <w:rsid w:val="00BA0940"/>
    <w:rsid w:val="00BA1176"/>
    <w:rsid w:val="00BA1525"/>
    <w:rsid w:val="00BA1535"/>
    <w:rsid w:val="00BA1E7F"/>
    <w:rsid w:val="00BA1EE6"/>
    <w:rsid w:val="00BA1F7C"/>
    <w:rsid w:val="00BA2143"/>
    <w:rsid w:val="00BA2467"/>
    <w:rsid w:val="00BA267A"/>
    <w:rsid w:val="00BA2A53"/>
    <w:rsid w:val="00BA2B0D"/>
    <w:rsid w:val="00BA3230"/>
    <w:rsid w:val="00BA325C"/>
    <w:rsid w:val="00BA3595"/>
    <w:rsid w:val="00BA366B"/>
    <w:rsid w:val="00BA3A0E"/>
    <w:rsid w:val="00BA3D0B"/>
    <w:rsid w:val="00BA3DCE"/>
    <w:rsid w:val="00BA3EA2"/>
    <w:rsid w:val="00BA3F16"/>
    <w:rsid w:val="00BA4065"/>
    <w:rsid w:val="00BA4075"/>
    <w:rsid w:val="00BA4534"/>
    <w:rsid w:val="00BA47E7"/>
    <w:rsid w:val="00BA4B8B"/>
    <w:rsid w:val="00BA4E75"/>
    <w:rsid w:val="00BA4FAD"/>
    <w:rsid w:val="00BA51BD"/>
    <w:rsid w:val="00BA5443"/>
    <w:rsid w:val="00BA5895"/>
    <w:rsid w:val="00BA5A0C"/>
    <w:rsid w:val="00BA600B"/>
    <w:rsid w:val="00BA60B0"/>
    <w:rsid w:val="00BA6106"/>
    <w:rsid w:val="00BA61C8"/>
    <w:rsid w:val="00BA6394"/>
    <w:rsid w:val="00BA6696"/>
    <w:rsid w:val="00BA6D38"/>
    <w:rsid w:val="00BA7309"/>
    <w:rsid w:val="00BA7AEC"/>
    <w:rsid w:val="00BB01E0"/>
    <w:rsid w:val="00BB0244"/>
    <w:rsid w:val="00BB0750"/>
    <w:rsid w:val="00BB078F"/>
    <w:rsid w:val="00BB0D30"/>
    <w:rsid w:val="00BB13A8"/>
    <w:rsid w:val="00BB1748"/>
    <w:rsid w:val="00BB17D9"/>
    <w:rsid w:val="00BB23B7"/>
    <w:rsid w:val="00BB308A"/>
    <w:rsid w:val="00BB31C7"/>
    <w:rsid w:val="00BB3536"/>
    <w:rsid w:val="00BB35C4"/>
    <w:rsid w:val="00BB3744"/>
    <w:rsid w:val="00BB3C1A"/>
    <w:rsid w:val="00BB4764"/>
    <w:rsid w:val="00BB4B59"/>
    <w:rsid w:val="00BB4D0A"/>
    <w:rsid w:val="00BB5032"/>
    <w:rsid w:val="00BB53C4"/>
    <w:rsid w:val="00BB53C9"/>
    <w:rsid w:val="00BB5898"/>
    <w:rsid w:val="00BB5D45"/>
    <w:rsid w:val="00BB5F6E"/>
    <w:rsid w:val="00BB626F"/>
    <w:rsid w:val="00BB62C6"/>
    <w:rsid w:val="00BB698D"/>
    <w:rsid w:val="00BB69E5"/>
    <w:rsid w:val="00BB6A0E"/>
    <w:rsid w:val="00BB6B48"/>
    <w:rsid w:val="00BC053F"/>
    <w:rsid w:val="00BC0609"/>
    <w:rsid w:val="00BC064F"/>
    <w:rsid w:val="00BC0738"/>
    <w:rsid w:val="00BC0C41"/>
    <w:rsid w:val="00BC0DC6"/>
    <w:rsid w:val="00BC0E07"/>
    <w:rsid w:val="00BC1CB3"/>
    <w:rsid w:val="00BC1E94"/>
    <w:rsid w:val="00BC203D"/>
    <w:rsid w:val="00BC240A"/>
    <w:rsid w:val="00BC272A"/>
    <w:rsid w:val="00BC33BC"/>
    <w:rsid w:val="00BC37C8"/>
    <w:rsid w:val="00BC3BB7"/>
    <w:rsid w:val="00BC3DB7"/>
    <w:rsid w:val="00BC3EC3"/>
    <w:rsid w:val="00BC494E"/>
    <w:rsid w:val="00BC50BF"/>
    <w:rsid w:val="00BC5D9A"/>
    <w:rsid w:val="00BC5ECA"/>
    <w:rsid w:val="00BC5FA2"/>
    <w:rsid w:val="00BC6B61"/>
    <w:rsid w:val="00BC744E"/>
    <w:rsid w:val="00BD05CA"/>
    <w:rsid w:val="00BD0932"/>
    <w:rsid w:val="00BD0E48"/>
    <w:rsid w:val="00BD123B"/>
    <w:rsid w:val="00BD13A2"/>
    <w:rsid w:val="00BD15E2"/>
    <w:rsid w:val="00BD1838"/>
    <w:rsid w:val="00BD1880"/>
    <w:rsid w:val="00BD198C"/>
    <w:rsid w:val="00BD1E3C"/>
    <w:rsid w:val="00BD1E53"/>
    <w:rsid w:val="00BD215F"/>
    <w:rsid w:val="00BD23C5"/>
    <w:rsid w:val="00BD2A4F"/>
    <w:rsid w:val="00BD33B2"/>
    <w:rsid w:val="00BD3552"/>
    <w:rsid w:val="00BD42C2"/>
    <w:rsid w:val="00BD4462"/>
    <w:rsid w:val="00BD48D7"/>
    <w:rsid w:val="00BD4B3D"/>
    <w:rsid w:val="00BD4CF4"/>
    <w:rsid w:val="00BD4D20"/>
    <w:rsid w:val="00BD562E"/>
    <w:rsid w:val="00BD56E3"/>
    <w:rsid w:val="00BD5A06"/>
    <w:rsid w:val="00BD5F9C"/>
    <w:rsid w:val="00BD61CC"/>
    <w:rsid w:val="00BD6787"/>
    <w:rsid w:val="00BD6ED4"/>
    <w:rsid w:val="00BD745D"/>
    <w:rsid w:val="00BD759C"/>
    <w:rsid w:val="00BD7DAB"/>
    <w:rsid w:val="00BE0069"/>
    <w:rsid w:val="00BE03F6"/>
    <w:rsid w:val="00BE04A9"/>
    <w:rsid w:val="00BE06DA"/>
    <w:rsid w:val="00BE08AC"/>
    <w:rsid w:val="00BE0B39"/>
    <w:rsid w:val="00BE1A0A"/>
    <w:rsid w:val="00BE25BC"/>
    <w:rsid w:val="00BE3569"/>
    <w:rsid w:val="00BE389E"/>
    <w:rsid w:val="00BE398D"/>
    <w:rsid w:val="00BE3BFC"/>
    <w:rsid w:val="00BE3D38"/>
    <w:rsid w:val="00BE3D87"/>
    <w:rsid w:val="00BE419A"/>
    <w:rsid w:val="00BE447E"/>
    <w:rsid w:val="00BE5030"/>
    <w:rsid w:val="00BE5300"/>
    <w:rsid w:val="00BE576B"/>
    <w:rsid w:val="00BE5D62"/>
    <w:rsid w:val="00BE5DC0"/>
    <w:rsid w:val="00BE5DD9"/>
    <w:rsid w:val="00BE6683"/>
    <w:rsid w:val="00BE66B6"/>
    <w:rsid w:val="00BE6F13"/>
    <w:rsid w:val="00BE77AD"/>
    <w:rsid w:val="00BE7E89"/>
    <w:rsid w:val="00BF0025"/>
    <w:rsid w:val="00BF03CF"/>
    <w:rsid w:val="00BF09CE"/>
    <w:rsid w:val="00BF0BE6"/>
    <w:rsid w:val="00BF1143"/>
    <w:rsid w:val="00BF178A"/>
    <w:rsid w:val="00BF1840"/>
    <w:rsid w:val="00BF1928"/>
    <w:rsid w:val="00BF1D09"/>
    <w:rsid w:val="00BF216C"/>
    <w:rsid w:val="00BF2171"/>
    <w:rsid w:val="00BF26A0"/>
    <w:rsid w:val="00BF2759"/>
    <w:rsid w:val="00BF2926"/>
    <w:rsid w:val="00BF2C7B"/>
    <w:rsid w:val="00BF2D51"/>
    <w:rsid w:val="00BF30A5"/>
    <w:rsid w:val="00BF382C"/>
    <w:rsid w:val="00BF39D9"/>
    <w:rsid w:val="00BF3CE9"/>
    <w:rsid w:val="00BF4BCE"/>
    <w:rsid w:val="00BF4D60"/>
    <w:rsid w:val="00BF5C32"/>
    <w:rsid w:val="00BF5E14"/>
    <w:rsid w:val="00BF61B5"/>
    <w:rsid w:val="00BF6311"/>
    <w:rsid w:val="00BF6678"/>
    <w:rsid w:val="00BF6775"/>
    <w:rsid w:val="00BF6F67"/>
    <w:rsid w:val="00BF7BCE"/>
    <w:rsid w:val="00BF7D1A"/>
    <w:rsid w:val="00C004E9"/>
    <w:rsid w:val="00C00A3F"/>
    <w:rsid w:val="00C00D5F"/>
    <w:rsid w:val="00C00E96"/>
    <w:rsid w:val="00C02797"/>
    <w:rsid w:val="00C02AC7"/>
    <w:rsid w:val="00C02C22"/>
    <w:rsid w:val="00C034BB"/>
    <w:rsid w:val="00C0397A"/>
    <w:rsid w:val="00C039C7"/>
    <w:rsid w:val="00C03BC2"/>
    <w:rsid w:val="00C03EB9"/>
    <w:rsid w:val="00C03FFB"/>
    <w:rsid w:val="00C0411A"/>
    <w:rsid w:val="00C0469F"/>
    <w:rsid w:val="00C046E5"/>
    <w:rsid w:val="00C04EB8"/>
    <w:rsid w:val="00C04F4B"/>
    <w:rsid w:val="00C05035"/>
    <w:rsid w:val="00C0522E"/>
    <w:rsid w:val="00C05EB5"/>
    <w:rsid w:val="00C06B4F"/>
    <w:rsid w:val="00C06D81"/>
    <w:rsid w:val="00C07219"/>
    <w:rsid w:val="00C0725E"/>
    <w:rsid w:val="00C077F8"/>
    <w:rsid w:val="00C07930"/>
    <w:rsid w:val="00C07C3A"/>
    <w:rsid w:val="00C07F40"/>
    <w:rsid w:val="00C1008A"/>
    <w:rsid w:val="00C10261"/>
    <w:rsid w:val="00C10834"/>
    <w:rsid w:val="00C10A32"/>
    <w:rsid w:val="00C10B43"/>
    <w:rsid w:val="00C114B6"/>
    <w:rsid w:val="00C11A4B"/>
    <w:rsid w:val="00C11FC3"/>
    <w:rsid w:val="00C121BD"/>
    <w:rsid w:val="00C121D9"/>
    <w:rsid w:val="00C1221C"/>
    <w:rsid w:val="00C1271B"/>
    <w:rsid w:val="00C12C1D"/>
    <w:rsid w:val="00C13585"/>
    <w:rsid w:val="00C13880"/>
    <w:rsid w:val="00C13FFC"/>
    <w:rsid w:val="00C14ABD"/>
    <w:rsid w:val="00C1501D"/>
    <w:rsid w:val="00C1504C"/>
    <w:rsid w:val="00C150E0"/>
    <w:rsid w:val="00C15517"/>
    <w:rsid w:val="00C15570"/>
    <w:rsid w:val="00C15584"/>
    <w:rsid w:val="00C15FB4"/>
    <w:rsid w:val="00C16CDD"/>
    <w:rsid w:val="00C16EDC"/>
    <w:rsid w:val="00C17342"/>
    <w:rsid w:val="00C17C6E"/>
    <w:rsid w:val="00C17F52"/>
    <w:rsid w:val="00C20238"/>
    <w:rsid w:val="00C20467"/>
    <w:rsid w:val="00C20940"/>
    <w:rsid w:val="00C20C2A"/>
    <w:rsid w:val="00C20C78"/>
    <w:rsid w:val="00C20C7E"/>
    <w:rsid w:val="00C215D0"/>
    <w:rsid w:val="00C21859"/>
    <w:rsid w:val="00C2198E"/>
    <w:rsid w:val="00C22582"/>
    <w:rsid w:val="00C225F7"/>
    <w:rsid w:val="00C22699"/>
    <w:rsid w:val="00C22F28"/>
    <w:rsid w:val="00C22F35"/>
    <w:rsid w:val="00C232F1"/>
    <w:rsid w:val="00C23C48"/>
    <w:rsid w:val="00C247A0"/>
    <w:rsid w:val="00C24A9D"/>
    <w:rsid w:val="00C250D3"/>
    <w:rsid w:val="00C25338"/>
    <w:rsid w:val="00C2535F"/>
    <w:rsid w:val="00C25D93"/>
    <w:rsid w:val="00C25FAD"/>
    <w:rsid w:val="00C2617F"/>
    <w:rsid w:val="00C264EC"/>
    <w:rsid w:val="00C27490"/>
    <w:rsid w:val="00C27803"/>
    <w:rsid w:val="00C30274"/>
    <w:rsid w:val="00C309E3"/>
    <w:rsid w:val="00C30F2D"/>
    <w:rsid w:val="00C311DA"/>
    <w:rsid w:val="00C31AEA"/>
    <w:rsid w:val="00C32284"/>
    <w:rsid w:val="00C327AE"/>
    <w:rsid w:val="00C328DB"/>
    <w:rsid w:val="00C32AC2"/>
    <w:rsid w:val="00C32C85"/>
    <w:rsid w:val="00C32DF9"/>
    <w:rsid w:val="00C333BD"/>
    <w:rsid w:val="00C3340C"/>
    <w:rsid w:val="00C3351C"/>
    <w:rsid w:val="00C33778"/>
    <w:rsid w:val="00C33BE7"/>
    <w:rsid w:val="00C34812"/>
    <w:rsid w:val="00C34C81"/>
    <w:rsid w:val="00C352F6"/>
    <w:rsid w:val="00C353B4"/>
    <w:rsid w:val="00C35641"/>
    <w:rsid w:val="00C35867"/>
    <w:rsid w:val="00C359D2"/>
    <w:rsid w:val="00C35EDA"/>
    <w:rsid w:val="00C365A5"/>
    <w:rsid w:val="00C36B17"/>
    <w:rsid w:val="00C376E8"/>
    <w:rsid w:val="00C37963"/>
    <w:rsid w:val="00C37A02"/>
    <w:rsid w:val="00C4001E"/>
    <w:rsid w:val="00C4058F"/>
    <w:rsid w:val="00C414CA"/>
    <w:rsid w:val="00C41ADD"/>
    <w:rsid w:val="00C41D58"/>
    <w:rsid w:val="00C421B7"/>
    <w:rsid w:val="00C422A7"/>
    <w:rsid w:val="00C42535"/>
    <w:rsid w:val="00C428EA"/>
    <w:rsid w:val="00C428EE"/>
    <w:rsid w:val="00C42CF4"/>
    <w:rsid w:val="00C42ED0"/>
    <w:rsid w:val="00C4364E"/>
    <w:rsid w:val="00C43A41"/>
    <w:rsid w:val="00C43D7E"/>
    <w:rsid w:val="00C43FDC"/>
    <w:rsid w:val="00C4464F"/>
    <w:rsid w:val="00C44B47"/>
    <w:rsid w:val="00C44D97"/>
    <w:rsid w:val="00C44E3A"/>
    <w:rsid w:val="00C44EF2"/>
    <w:rsid w:val="00C4500B"/>
    <w:rsid w:val="00C45B2A"/>
    <w:rsid w:val="00C45C2A"/>
    <w:rsid w:val="00C46602"/>
    <w:rsid w:val="00C466FB"/>
    <w:rsid w:val="00C476B0"/>
    <w:rsid w:val="00C47833"/>
    <w:rsid w:val="00C479A8"/>
    <w:rsid w:val="00C50936"/>
    <w:rsid w:val="00C51114"/>
    <w:rsid w:val="00C511E0"/>
    <w:rsid w:val="00C516CC"/>
    <w:rsid w:val="00C51939"/>
    <w:rsid w:val="00C51967"/>
    <w:rsid w:val="00C52045"/>
    <w:rsid w:val="00C5228C"/>
    <w:rsid w:val="00C524F5"/>
    <w:rsid w:val="00C52E84"/>
    <w:rsid w:val="00C52EA9"/>
    <w:rsid w:val="00C53522"/>
    <w:rsid w:val="00C537F9"/>
    <w:rsid w:val="00C53A38"/>
    <w:rsid w:val="00C53A87"/>
    <w:rsid w:val="00C53C14"/>
    <w:rsid w:val="00C53E87"/>
    <w:rsid w:val="00C53E8C"/>
    <w:rsid w:val="00C543CC"/>
    <w:rsid w:val="00C54940"/>
    <w:rsid w:val="00C54B71"/>
    <w:rsid w:val="00C54F88"/>
    <w:rsid w:val="00C551A9"/>
    <w:rsid w:val="00C556AC"/>
    <w:rsid w:val="00C56034"/>
    <w:rsid w:val="00C563A2"/>
    <w:rsid w:val="00C56511"/>
    <w:rsid w:val="00C56BE4"/>
    <w:rsid w:val="00C56E0A"/>
    <w:rsid w:val="00C56E7C"/>
    <w:rsid w:val="00C57126"/>
    <w:rsid w:val="00C57758"/>
    <w:rsid w:val="00C57D8A"/>
    <w:rsid w:val="00C600FA"/>
    <w:rsid w:val="00C60423"/>
    <w:rsid w:val="00C606FB"/>
    <w:rsid w:val="00C610CE"/>
    <w:rsid w:val="00C6125B"/>
    <w:rsid w:val="00C618E5"/>
    <w:rsid w:val="00C61939"/>
    <w:rsid w:val="00C6193A"/>
    <w:rsid w:val="00C619AE"/>
    <w:rsid w:val="00C62546"/>
    <w:rsid w:val="00C625F5"/>
    <w:rsid w:val="00C62BAD"/>
    <w:rsid w:val="00C63085"/>
    <w:rsid w:val="00C6343D"/>
    <w:rsid w:val="00C63980"/>
    <w:rsid w:val="00C63E32"/>
    <w:rsid w:val="00C643E9"/>
    <w:rsid w:val="00C64837"/>
    <w:rsid w:val="00C64E04"/>
    <w:rsid w:val="00C64FF0"/>
    <w:rsid w:val="00C654B2"/>
    <w:rsid w:val="00C66113"/>
    <w:rsid w:val="00C66215"/>
    <w:rsid w:val="00C66434"/>
    <w:rsid w:val="00C670E1"/>
    <w:rsid w:val="00C67140"/>
    <w:rsid w:val="00C671D7"/>
    <w:rsid w:val="00C67589"/>
    <w:rsid w:val="00C67622"/>
    <w:rsid w:val="00C676FF"/>
    <w:rsid w:val="00C6771C"/>
    <w:rsid w:val="00C6776A"/>
    <w:rsid w:val="00C6783C"/>
    <w:rsid w:val="00C67EAF"/>
    <w:rsid w:val="00C67F08"/>
    <w:rsid w:val="00C7010B"/>
    <w:rsid w:val="00C7035F"/>
    <w:rsid w:val="00C7077A"/>
    <w:rsid w:val="00C70873"/>
    <w:rsid w:val="00C7095D"/>
    <w:rsid w:val="00C70F99"/>
    <w:rsid w:val="00C71218"/>
    <w:rsid w:val="00C714C1"/>
    <w:rsid w:val="00C71F57"/>
    <w:rsid w:val="00C720E0"/>
    <w:rsid w:val="00C72FA0"/>
    <w:rsid w:val="00C73800"/>
    <w:rsid w:val="00C73A02"/>
    <w:rsid w:val="00C73CD0"/>
    <w:rsid w:val="00C73F34"/>
    <w:rsid w:val="00C74BA9"/>
    <w:rsid w:val="00C74C8F"/>
    <w:rsid w:val="00C75058"/>
    <w:rsid w:val="00C753CF"/>
    <w:rsid w:val="00C7554D"/>
    <w:rsid w:val="00C75B14"/>
    <w:rsid w:val="00C75CAA"/>
    <w:rsid w:val="00C76625"/>
    <w:rsid w:val="00C76667"/>
    <w:rsid w:val="00C777BC"/>
    <w:rsid w:val="00C777EB"/>
    <w:rsid w:val="00C77C10"/>
    <w:rsid w:val="00C77CB8"/>
    <w:rsid w:val="00C80084"/>
    <w:rsid w:val="00C80395"/>
    <w:rsid w:val="00C8049E"/>
    <w:rsid w:val="00C807A8"/>
    <w:rsid w:val="00C80BEA"/>
    <w:rsid w:val="00C81638"/>
    <w:rsid w:val="00C81783"/>
    <w:rsid w:val="00C81ADA"/>
    <w:rsid w:val="00C81E65"/>
    <w:rsid w:val="00C824C3"/>
    <w:rsid w:val="00C82545"/>
    <w:rsid w:val="00C828ED"/>
    <w:rsid w:val="00C82CCB"/>
    <w:rsid w:val="00C82F75"/>
    <w:rsid w:val="00C83756"/>
    <w:rsid w:val="00C83B77"/>
    <w:rsid w:val="00C83B9A"/>
    <w:rsid w:val="00C83D2B"/>
    <w:rsid w:val="00C83F3D"/>
    <w:rsid w:val="00C8412C"/>
    <w:rsid w:val="00C84604"/>
    <w:rsid w:val="00C847BC"/>
    <w:rsid w:val="00C84855"/>
    <w:rsid w:val="00C852E7"/>
    <w:rsid w:val="00C854F0"/>
    <w:rsid w:val="00C85BA7"/>
    <w:rsid w:val="00C85EBB"/>
    <w:rsid w:val="00C85F77"/>
    <w:rsid w:val="00C8628A"/>
    <w:rsid w:val="00C865CD"/>
    <w:rsid w:val="00C865E0"/>
    <w:rsid w:val="00C876F7"/>
    <w:rsid w:val="00C877FD"/>
    <w:rsid w:val="00C878A6"/>
    <w:rsid w:val="00C87AB9"/>
    <w:rsid w:val="00C87D4D"/>
    <w:rsid w:val="00C87E29"/>
    <w:rsid w:val="00C905D0"/>
    <w:rsid w:val="00C90720"/>
    <w:rsid w:val="00C90919"/>
    <w:rsid w:val="00C90C21"/>
    <w:rsid w:val="00C91084"/>
    <w:rsid w:val="00C9118C"/>
    <w:rsid w:val="00C9223F"/>
    <w:rsid w:val="00C924E4"/>
    <w:rsid w:val="00C92AB9"/>
    <w:rsid w:val="00C92AE3"/>
    <w:rsid w:val="00C93759"/>
    <w:rsid w:val="00C93FD1"/>
    <w:rsid w:val="00C9424E"/>
    <w:rsid w:val="00C943D1"/>
    <w:rsid w:val="00C945DB"/>
    <w:rsid w:val="00C94ADA"/>
    <w:rsid w:val="00C957E0"/>
    <w:rsid w:val="00C9621E"/>
    <w:rsid w:val="00C96651"/>
    <w:rsid w:val="00C96A9F"/>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47FD"/>
    <w:rsid w:val="00CA51C1"/>
    <w:rsid w:val="00CA51FB"/>
    <w:rsid w:val="00CA55B2"/>
    <w:rsid w:val="00CA56C6"/>
    <w:rsid w:val="00CA5BE5"/>
    <w:rsid w:val="00CA5E2B"/>
    <w:rsid w:val="00CA66E7"/>
    <w:rsid w:val="00CA6C44"/>
    <w:rsid w:val="00CA70AA"/>
    <w:rsid w:val="00CA79D7"/>
    <w:rsid w:val="00CA7B3E"/>
    <w:rsid w:val="00CA7BFC"/>
    <w:rsid w:val="00CB0153"/>
    <w:rsid w:val="00CB01C0"/>
    <w:rsid w:val="00CB0560"/>
    <w:rsid w:val="00CB0CCA"/>
    <w:rsid w:val="00CB0F88"/>
    <w:rsid w:val="00CB10CA"/>
    <w:rsid w:val="00CB14FE"/>
    <w:rsid w:val="00CB1537"/>
    <w:rsid w:val="00CB1658"/>
    <w:rsid w:val="00CB19A3"/>
    <w:rsid w:val="00CB1BB0"/>
    <w:rsid w:val="00CB1F70"/>
    <w:rsid w:val="00CB214F"/>
    <w:rsid w:val="00CB25C5"/>
    <w:rsid w:val="00CB2C08"/>
    <w:rsid w:val="00CB30D3"/>
    <w:rsid w:val="00CB3CD2"/>
    <w:rsid w:val="00CB3F33"/>
    <w:rsid w:val="00CB3FA8"/>
    <w:rsid w:val="00CB402F"/>
    <w:rsid w:val="00CB414B"/>
    <w:rsid w:val="00CB496E"/>
    <w:rsid w:val="00CB4E62"/>
    <w:rsid w:val="00CB50AC"/>
    <w:rsid w:val="00CB6116"/>
    <w:rsid w:val="00CB6752"/>
    <w:rsid w:val="00CB6D04"/>
    <w:rsid w:val="00CB6E70"/>
    <w:rsid w:val="00CB72EA"/>
    <w:rsid w:val="00CB7374"/>
    <w:rsid w:val="00CB79AA"/>
    <w:rsid w:val="00CB7DB8"/>
    <w:rsid w:val="00CC109A"/>
    <w:rsid w:val="00CC1241"/>
    <w:rsid w:val="00CC145D"/>
    <w:rsid w:val="00CC2387"/>
    <w:rsid w:val="00CC27A1"/>
    <w:rsid w:val="00CC29CE"/>
    <w:rsid w:val="00CC2EC6"/>
    <w:rsid w:val="00CC3727"/>
    <w:rsid w:val="00CC405C"/>
    <w:rsid w:val="00CC423C"/>
    <w:rsid w:val="00CC452C"/>
    <w:rsid w:val="00CC58E1"/>
    <w:rsid w:val="00CC5DFD"/>
    <w:rsid w:val="00CC622C"/>
    <w:rsid w:val="00CC6844"/>
    <w:rsid w:val="00CC69FF"/>
    <w:rsid w:val="00CC6FF4"/>
    <w:rsid w:val="00CC76E8"/>
    <w:rsid w:val="00CC7AF0"/>
    <w:rsid w:val="00CC7C8D"/>
    <w:rsid w:val="00CD0819"/>
    <w:rsid w:val="00CD0B5F"/>
    <w:rsid w:val="00CD0DC4"/>
    <w:rsid w:val="00CD0F05"/>
    <w:rsid w:val="00CD13E5"/>
    <w:rsid w:val="00CD15D4"/>
    <w:rsid w:val="00CD1BD3"/>
    <w:rsid w:val="00CD1F6C"/>
    <w:rsid w:val="00CD2503"/>
    <w:rsid w:val="00CD3320"/>
    <w:rsid w:val="00CD3597"/>
    <w:rsid w:val="00CD362F"/>
    <w:rsid w:val="00CD39E6"/>
    <w:rsid w:val="00CD3B09"/>
    <w:rsid w:val="00CD426A"/>
    <w:rsid w:val="00CD445A"/>
    <w:rsid w:val="00CD4488"/>
    <w:rsid w:val="00CD4704"/>
    <w:rsid w:val="00CD5208"/>
    <w:rsid w:val="00CD546E"/>
    <w:rsid w:val="00CD66F3"/>
    <w:rsid w:val="00CD6800"/>
    <w:rsid w:val="00CD6874"/>
    <w:rsid w:val="00CD6CE3"/>
    <w:rsid w:val="00CD6D6B"/>
    <w:rsid w:val="00CD6EEB"/>
    <w:rsid w:val="00CD774B"/>
    <w:rsid w:val="00CD7989"/>
    <w:rsid w:val="00CD7CDF"/>
    <w:rsid w:val="00CD7FC4"/>
    <w:rsid w:val="00CE0402"/>
    <w:rsid w:val="00CE0927"/>
    <w:rsid w:val="00CE1134"/>
    <w:rsid w:val="00CE1480"/>
    <w:rsid w:val="00CE1F1F"/>
    <w:rsid w:val="00CE29FE"/>
    <w:rsid w:val="00CE2F84"/>
    <w:rsid w:val="00CE44C1"/>
    <w:rsid w:val="00CE4DDC"/>
    <w:rsid w:val="00CE4DF0"/>
    <w:rsid w:val="00CE4E0F"/>
    <w:rsid w:val="00CE4E60"/>
    <w:rsid w:val="00CE4F8B"/>
    <w:rsid w:val="00CE50B7"/>
    <w:rsid w:val="00CE51B2"/>
    <w:rsid w:val="00CE530B"/>
    <w:rsid w:val="00CE566C"/>
    <w:rsid w:val="00CE597D"/>
    <w:rsid w:val="00CE5B1C"/>
    <w:rsid w:val="00CE5D6D"/>
    <w:rsid w:val="00CE6665"/>
    <w:rsid w:val="00CE7370"/>
    <w:rsid w:val="00CE7998"/>
    <w:rsid w:val="00CE7E8B"/>
    <w:rsid w:val="00CE7F74"/>
    <w:rsid w:val="00CF01AC"/>
    <w:rsid w:val="00CF0260"/>
    <w:rsid w:val="00CF03A8"/>
    <w:rsid w:val="00CF0789"/>
    <w:rsid w:val="00CF0C5D"/>
    <w:rsid w:val="00CF15A9"/>
    <w:rsid w:val="00CF2038"/>
    <w:rsid w:val="00CF23BD"/>
    <w:rsid w:val="00CF32AB"/>
    <w:rsid w:val="00CF334E"/>
    <w:rsid w:val="00CF359A"/>
    <w:rsid w:val="00CF3790"/>
    <w:rsid w:val="00CF3B66"/>
    <w:rsid w:val="00CF3C5F"/>
    <w:rsid w:val="00CF40C5"/>
    <w:rsid w:val="00CF41A4"/>
    <w:rsid w:val="00CF41AB"/>
    <w:rsid w:val="00CF442A"/>
    <w:rsid w:val="00CF45B6"/>
    <w:rsid w:val="00CF4732"/>
    <w:rsid w:val="00CF47F7"/>
    <w:rsid w:val="00CF4C49"/>
    <w:rsid w:val="00CF4F42"/>
    <w:rsid w:val="00CF57C7"/>
    <w:rsid w:val="00CF6652"/>
    <w:rsid w:val="00CF675C"/>
    <w:rsid w:val="00CF6AD3"/>
    <w:rsid w:val="00CF6BDC"/>
    <w:rsid w:val="00CF6F28"/>
    <w:rsid w:val="00CF7537"/>
    <w:rsid w:val="00CF7976"/>
    <w:rsid w:val="00CF7C58"/>
    <w:rsid w:val="00CF7E6E"/>
    <w:rsid w:val="00CF7FD8"/>
    <w:rsid w:val="00D00637"/>
    <w:rsid w:val="00D007F5"/>
    <w:rsid w:val="00D00985"/>
    <w:rsid w:val="00D01073"/>
    <w:rsid w:val="00D010B6"/>
    <w:rsid w:val="00D0136D"/>
    <w:rsid w:val="00D02059"/>
    <w:rsid w:val="00D02852"/>
    <w:rsid w:val="00D02C0F"/>
    <w:rsid w:val="00D033B7"/>
    <w:rsid w:val="00D03A4A"/>
    <w:rsid w:val="00D0434F"/>
    <w:rsid w:val="00D053BD"/>
    <w:rsid w:val="00D05563"/>
    <w:rsid w:val="00D05FF7"/>
    <w:rsid w:val="00D07430"/>
    <w:rsid w:val="00D0788C"/>
    <w:rsid w:val="00D07B74"/>
    <w:rsid w:val="00D07B94"/>
    <w:rsid w:val="00D07EC2"/>
    <w:rsid w:val="00D1009F"/>
    <w:rsid w:val="00D10248"/>
    <w:rsid w:val="00D10778"/>
    <w:rsid w:val="00D107B5"/>
    <w:rsid w:val="00D10FA1"/>
    <w:rsid w:val="00D1135F"/>
    <w:rsid w:val="00D11A6D"/>
    <w:rsid w:val="00D11A74"/>
    <w:rsid w:val="00D12DD5"/>
    <w:rsid w:val="00D12E44"/>
    <w:rsid w:val="00D12E4F"/>
    <w:rsid w:val="00D13170"/>
    <w:rsid w:val="00D132E8"/>
    <w:rsid w:val="00D136BD"/>
    <w:rsid w:val="00D13B57"/>
    <w:rsid w:val="00D13BBC"/>
    <w:rsid w:val="00D13F7F"/>
    <w:rsid w:val="00D144C2"/>
    <w:rsid w:val="00D145A4"/>
    <w:rsid w:val="00D145FE"/>
    <w:rsid w:val="00D147F5"/>
    <w:rsid w:val="00D14849"/>
    <w:rsid w:val="00D14A9C"/>
    <w:rsid w:val="00D14B68"/>
    <w:rsid w:val="00D14C5D"/>
    <w:rsid w:val="00D154BD"/>
    <w:rsid w:val="00D15803"/>
    <w:rsid w:val="00D15929"/>
    <w:rsid w:val="00D15A24"/>
    <w:rsid w:val="00D15A2A"/>
    <w:rsid w:val="00D162F1"/>
    <w:rsid w:val="00D16668"/>
    <w:rsid w:val="00D167C2"/>
    <w:rsid w:val="00D16868"/>
    <w:rsid w:val="00D168DA"/>
    <w:rsid w:val="00D16A2F"/>
    <w:rsid w:val="00D16AC6"/>
    <w:rsid w:val="00D16DD3"/>
    <w:rsid w:val="00D16E5F"/>
    <w:rsid w:val="00D175AC"/>
    <w:rsid w:val="00D179B9"/>
    <w:rsid w:val="00D20061"/>
    <w:rsid w:val="00D204A7"/>
    <w:rsid w:val="00D21563"/>
    <w:rsid w:val="00D219F4"/>
    <w:rsid w:val="00D2208F"/>
    <w:rsid w:val="00D22307"/>
    <w:rsid w:val="00D223ED"/>
    <w:rsid w:val="00D22C71"/>
    <w:rsid w:val="00D230A5"/>
    <w:rsid w:val="00D23DCA"/>
    <w:rsid w:val="00D24268"/>
    <w:rsid w:val="00D24FF5"/>
    <w:rsid w:val="00D251BE"/>
    <w:rsid w:val="00D2583B"/>
    <w:rsid w:val="00D25D1E"/>
    <w:rsid w:val="00D25DA1"/>
    <w:rsid w:val="00D26126"/>
    <w:rsid w:val="00D26DED"/>
    <w:rsid w:val="00D2719E"/>
    <w:rsid w:val="00D2724E"/>
    <w:rsid w:val="00D273A7"/>
    <w:rsid w:val="00D2747F"/>
    <w:rsid w:val="00D27B3D"/>
    <w:rsid w:val="00D3051E"/>
    <w:rsid w:val="00D3142E"/>
    <w:rsid w:val="00D31F82"/>
    <w:rsid w:val="00D32097"/>
    <w:rsid w:val="00D321E8"/>
    <w:rsid w:val="00D3280B"/>
    <w:rsid w:val="00D32AC1"/>
    <w:rsid w:val="00D32DC9"/>
    <w:rsid w:val="00D33009"/>
    <w:rsid w:val="00D33765"/>
    <w:rsid w:val="00D339C6"/>
    <w:rsid w:val="00D33ACD"/>
    <w:rsid w:val="00D342F7"/>
    <w:rsid w:val="00D348E4"/>
    <w:rsid w:val="00D35083"/>
    <w:rsid w:val="00D35223"/>
    <w:rsid w:val="00D3567C"/>
    <w:rsid w:val="00D35A89"/>
    <w:rsid w:val="00D3618E"/>
    <w:rsid w:val="00D36D59"/>
    <w:rsid w:val="00D37319"/>
    <w:rsid w:val="00D3734B"/>
    <w:rsid w:val="00D40860"/>
    <w:rsid w:val="00D40C40"/>
    <w:rsid w:val="00D40DAB"/>
    <w:rsid w:val="00D412DD"/>
    <w:rsid w:val="00D42028"/>
    <w:rsid w:val="00D42541"/>
    <w:rsid w:val="00D4280A"/>
    <w:rsid w:val="00D428AF"/>
    <w:rsid w:val="00D428F7"/>
    <w:rsid w:val="00D43686"/>
    <w:rsid w:val="00D43BF5"/>
    <w:rsid w:val="00D43FD0"/>
    <w:rsid w:val="00D44347"/>
    <w:rsid w:val="00D447F1"/>
    <w:rsid w:val="00D44B7D"/>
    <w:rsid w:val="00D44F37"/>
    <w:rsid w:val="00D45370"/>
    <w:rsid w:val="00D453DB"/>
    <w:rsid w:val="00D456A5"/>
    <w:rsid w:val="00D46B14"/>
    <w:rsid w:val="00D47AEA"/>
    <w:rsid w:val="00D47E1D"/>
    <w:rsid w:val="00D50ADD"/>
    <w:rsid w:val="00D5147E"/>
    <w:rsid w:val="00D51890"/>
    <w:rsid w:val="00D519D8"/>
    <w:rsid w:val="00D51B09"/>
    <w:rsid w:val="00D51B80"/>
    <w:rsid w:val="00D521EB"/>
    <w:rsid w:val="00D5285C"/>
    <w:rsid w:val="00D53155"/>
    <w:rsid w:val="00D53B97"/>
    <w:rsid w:val="00D53BD8"/>
    <w:rsid w:val="00D53D1B"/>
    <w:rsid w:val="00D53D65"/>
    <w:rsid w:val="00D53DAC"/>
    <w:rsid w:val="00D542CF"/>
    <w:rsid w:val="00D54DB1"/>
    <w:rsid w:val="00D551C8"/>
    <w:rsid w:val="00D55233"/>
    <w:rsid w:val="00D553A4"/>
    <w:rsid w:val="00D5568B"/>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23BD"/>
    <w:rsid w:val="00D63046"/>
    <w:rsid w:val="00D63EEF"/>
    <w:rsid w:val="00D63FFE"/>
    <w:rsid w:val="00D6482D"/>
    <w:rsid w:val="00D64903"/>
    <w:rsid w:val="00D64A10"/>
    <w:rsid w:val="00D64A9F"/>
    <w:rsid w:val="00D64DC8"/>
    <w:rsid w:val="00D64F95"/>
    <w:rsid w:val="00D659A0"/>
    <w:rsid w:val="00D659ED"/>
    <w:rsid w:val="00D65BB5"/>
    <w:rsid w:val="00D65BEE"/>
    <w:rsid w:val="00D65FBF"/>
    <w:rsid w:val="00D65FCF"/>
    <w:rsid w:val="00D6636F"/>
    <w:rsid w:val="00D667D8"/>
    <w:rsid w:val="00D669B6"/>
    <w:rsid w:val="00D66AA4"/>
    <w:rsid w:val="00D6708D"/>
    <w:rsid w:val="00D675D0"/>
    <w:rsid w:val="00D675E8"/>
    <w:rsid w:val="00D67E42"/>
    <w:rsid w:val="00D701A1"/>
    <w:rsid w:val="00D7043A"/>
    <w:rsid w:val="00D71076"/>
    <w:rsid w:val="00D712EA"/>
    <w:rsid w:val="00D71842"/>
    <w:rsid w:val="00D71B8B"/>
    <w:rsid w:val="00D71C6F"/>
    <w:rsid w:val="00D7213C"/>
    <w:rsid w:val="00D721B4"/>
    <w:rsid w:val="00D72338"/>
    <w:rsid w:val="00D725AF"/>
    <w:rsid w:val="00D729B3"/>
    <w:rsid w:val="00D72B03"/>
    <w:rsid w:val="00D72E1A"/>
    <w:rsid w:val="00D72EE9"/>
    <w:rsid w:val="00D7328B"/>
    <w:rsid w:val="00D73356"/>
    <w:rsid w:val="00D733D4"/>
    <w:rsid w:val="00D73CAE"/>
    <w:rsid w:val="00D74358"/>
    <w:rsid w:val="00D74589"/>
    <w:rsid w:val="00D74EF6"/>
    <w:rsid w:val="00D75375"/>
    <w:rsid w:val="00D759B2"/>
    <w:rsid w:val="00D7633E"/>
    <w:rsid w:val="00D76F3E"/>
    <w:rsid w:val="00D77056"/>
    <w:rsid w:val="00D775FF"/>
    <w:rsid w:val="00D77FC9"/>
    <w:rsid w:val="00D8023F"/>
    <w:rsid w:val="00D80950"/>
    <w:rsid w:val="00D816B1"/>
    <w:rsid w:val="00D82568"/>
    <w:rsid w:val="00D82FD6"/>
    <w:rsid w:val="00D8436A"/>
    <w:rsid w:val="00D84DA3"/>
    <w:rsid w:val="00D84E2B"/>
    <w:rsid w:val="00D8528D"/>
    <w:rsid w:val="00D8542D"/>
    <w:rsid w:val="00D85974"/>
    <w:rsid w:val="00D8613B"/>
    <w:rsid w:val="00D865F6"/>
    <w:rsid w:val="00D866E9"/>
    <w:rsid w:val="00D86AE4"/>
    <w:rsid w:val="00D86B40"/>
    <w:rsid w:val="00D86FA9"/>
    <w:rsid w:val="00D87747"/>
    <w:rsid w:val="00D879BC"/>
    <w:rsid w:val="00D87A9D"/>
    <w:rsid w:val="00D87CA4"/>
    <w:rsid w:val="00D87E4B"/>
    <w:rsid w:val="00D87F36"/>
    <w:rsid w:val="00D90384"/>
    <w:rsid w:val="00D90602"/>
    <w:rsid w:val="00D9070B"/>
    <w:rsid w:val="00D90C34"/>
    <w:rsid w:val="00D9103F"/>
    <w:rsid w:val="00D91569"/>
    <w:rsid w:val="00D91C81"/>
    <w:rsid w:val="00D92E2A"/>
    <w:rsid w:val="00D93183"/>
    <w:rsid w:val="00D93386"/>
    <w:rsid w:val="00D93529"/>
    <w:rsid w:val="00D93A6D"/>
    <w:rsid w:val="00D93BE3"/>
    <w:rsid w:val="00D93DD7"/>
    <w:rsid w:val="00D94390"/>
    <w:rsid w:val="00D95050"/>
    <w:rsid w:val="00D95375"/>
    <w:rsid w:val="00D9542E"/>
    <w:rsid w:val="00D957EA"/>
    <w:rsid w:val="00D958E3"/>
    <w:rsid w:val="00D95A6E"/>
    <w:rsid w:val="00D95DED"/>
    <w:rsid w:val="00D95DF8"/>
    <w:rsid w:val="00D95E68"/>
    <w:rsid w:val="00D95FF3"/>
    <w:rsid w:val="00D9619F"/>
    <w:rsid w:val="00D96220"/>
    <w:rsid w:val="00D976AB"/>
    <w:rsid w:val="00D9794F"/>
    <w:rsid w:val="00D97B42"/>
    <w:rsid w:val="00D97EC9"/>
    <w:rsid w:val="00DA19A1"/>
    <w:rsid w:val="00DA1A29"/>
    <w:rsid w:val="00DA1A87"/>
    <w:rsid w:val="00DA2340"/>
    <w:rsid w:val="00DA2C8D"/>
    <w:rsid w:val="00DA2D3F"/>
    <w:rsid w:val="00DA2DDB"/>
    <w:rsid w:val="00DA3175"/>
    <w:rsid w:val="00DA3708"/>
    <w:rsid w:val="00DA3CD0"/>
    <w:rsid w:val="00DA3DBA"/>
    <w:rsid w:val="00DA4624"/>
    <w:rsid w:val="00DA5F81"/>
    <w:rsid w:val="00DA6489"/>
    <w:rsid w:val="00DA6529"/>
    <w:rsid w:val="00DA669F"/>
    <w:rsid w:val="00DA6808"/>
    <w:rsid w:val="00DA711A"/>
    <w:rsid w:val="00DA7835"/>
    <w:rsid w:val="00DB072C"/>
    <w:rsid w:val="00DB0E55"/>
    <w:rsid w:val="00DB0EAD"/>
    <w:rsid w:val="00DB11AA"/>
    <w:rsid w:val="00DB14D9"/>
    <w:rsid w:val="00DB1AEC"/>
    <w:rsid w:val="00DB20BE"/>
    <w:rsid w:val="00DB2170"/>
    <w:rsid w:val="00DB2378"/>
    <w:rsid w:val="00DB3288"/>
    <w:rsid w:val="00DB36E3"/>
    <w:rsid w:val="00DB39B1"/>
    <w:rsid w:val="00DB3B26"/>
    <w:rsid w:val="00DB3D12"/>
    <w:rsid w:val="00DB4173"/>
    <w:rsid w:val="00DB484B"/>
    <w:rsid w:val="00DB4A12"/>
    <w:rsid w:val="00DB50FB"/>
    <w:rsid w:val="00DB5AF7"/>
    <w:rsid w:val="00DB663E"/>
    <w:rsid w:val="00DB6CB0"/>
    <w:rsid w:val="00DB704A"/>
    <w:rsid w:val="00DB71A7"/>
    <w:rsid w:val="00DC05D5"/>
    <w:rsid w:val="00DC10BA"/>
    <w:rsid w:val="00DC1896"/>
    <w:rsid w:val="00DC19D1"/>
    <w:rsid w:val="00DC1D4C"/>
    <w:rsid w:val="00DC26A1"/>
    <w:rsid w:val="00DC2ED4"/>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C75CC"/>
    <w:rsid w:val="00DC78DB"/>
    <w:rsid w:val="00DD0014"/>
    <w:rsid w:val="00DD0376"/>
    <w:rsid w:val="00DD0B61"/>
    <w:rsid w:val="00DD0F4F"/>
    <w:rsid w:val="00DD181C"/>
    <w:rsid w:val="00DD1871"/>
    <w:rsid w:val="00DD1C06"/>
    <w:rsid w:val="00DD1DCF"/>
    <w:rsid w:val="00DD1FD7"/>
    <w:rsid w:val="00DD2039"/>
    <w:rsid w:val="00DD2445"/>
    <w:rsid w:val="00DD2ED7"/>
    <w:rsid w:val="00DD2FD7"/>
    <w:rsid w:val="00DD31CA"/>
    <w:rsid w:val="00DD31EF"/>
    <w:rsid w:val="00DD32BC"/>
    <w:rsid w:val="00DD356D"/>
    <w:rsid w:val="00DD368C"/>
    <w:rsid w:val="00DD3901"/>
    <w:rsid w:val="00DD41C8"/>
    <w:rsid w:val="00DD4536"/>
    <w:rsid w:val="00DD4A7A"/>
    <w:rsid w:val="00DD51BA"/>
    <w:rsid w:val="00DD5B4C"/>
    <w:rsid w:val="00DD602C"/>
    <w:rsid w:val="00DD6237"/>
    <w:rsid w:val="00DD64D9"/>
    <w:rsid w:val="00DD6AD1"/>
    <w:rsid w:val="00DD6CF5"/>
    <w:rsid w:val="00DD6EF8"/>
    <w:rsid w:val="00DD7E33"/>
    <w:rsid w:val="00DE0420"/>
    <w:rsid w:val="00DE07BF"/>
    <w:rsid w:val="00DE0981"/>
    <w:rsid w:val="00DE0B75"/>
    <w:rsid w:val="00DE135B"/>
    <w:rsid w:val="00DE1CA9"/>
    <w:rsid w:val="00DE249D"/>
    <w:rsid w:val="00DE260E"/>
    <w:rsid w:val="00DE2695"/>
    <w:rsid w:val="00DE28AA"/>
    <w:rsid w:val="00DE2BA6"/>
    <w:rsid w:val="00DE31AD"/>
    <w:rsid w:val="00DE3368"/>
    <w:rsid w:val="00DE33B8"/>
    <w:rsid w:val="00DE3B44"/>
    <w:rsid w:val="00DE3B7D"/>
    <w:rsid w:val="00DE47AD"/>
    <w:rsid w:val="00DE4BD0"/>
    <w:rsid w:val="00DE51A6"/>
    <w:rsid w:val="00DE53F1"/>
    <w:rsid w:val="00DE5A7D"/>
    <w:rsid w:val="00DE6133"/>
    <w:rsid w:val="00DE6624"/>
    <w:rsid w:val="00DE6BBD"/>
    <w:rsid w:val="00DE6E63"/>
    <w:rsid w:val="00DE714A"/>
    <w:rsid w:val="00DE7E05"/>
    <w:rsid w:val="00DE7EB3"/>
    <w:rsid w:val="00DF0EE5"/>
    <w:rsid w:val="00DF1821"/>
    <w:rsid w:val="00DF18E7"/>
    <w:rsid w:val="00DF190C"/>
    <w:rsid w:val="00DF1A3C"/>
    <w:rsid w:val="00DF25E0"/>
    <w:rsid w:val="00DF27CE"/>
    <w:rsid w:val="00DF2CB8"/>
    <w:rsid w:val="00DF2DC2"/>
    <w:rsid w:val="00DF3234"/>
    <w:rsid w:val="00DF3A3D"/>
    <w:rsid w:val="00DF3A66"/>
    <w:rsid w:val="00DF3D66"/>
    <w:rsid w:val="00DF3E01"/>
    <w:rsid w:val="00DF3E32"/>
    <w:rsid w:val="00DF5C21"/>
    <w:rsid w:val="00DF61B4"/>
    <w:rsid w:val="00DF623A"/>
    <w:rsid w:val="00DF62B8"/>
    <w:rsid w:val="00DF68CC"/>
    <w:rsid w:val="00DF7329"/>
    <w:rsid w:val="00DF73AC"/>
    <w:rsid w:val="00DF7613"/>
    <w:rsid w:val="00E001C8"/>
    <w:rsid w:val="00E007C7"/>
    <w:rsid w:val="00E009AC"/>
    <w:rsid w:val="00E00AC9"/>
    <w:rsid w:val="00E00B63"/>
    <w:rsid w:val="00E01489"/>
    <w:rsid w:val="00E01C4E"/>
    <w:rsid w:val="00E021A2"/>
    <w:rsid w:val="00E02BD9"/>
    <w:rsid w:val="00E02E27"/>
    <w:rsid w:val="00E02FFE"/>
    <w:rsid w:val="00E033C4"/>
    <w:rsid w:val="00E0344F"/>
    <w:rsid w:val="00E035B7"/>
    <w:rsid w:val="00E037FF"/>
    <w:rsid w:val="00E0387B"/>
    <w:rsid w:val="00E03A61"/>
    <w:rsid w:val="00E03B86"/>
    <w:rsid w:val="00E04581"/>
    <w:rsid w:val="00E04DA1"/>
    <w:rsid w:val="00E052E0"/>
    <w:rsid w:val="00E05A2F"/>
    <w:rsid w:val="00E05F42"/>
    <w:rsid w:val="00E063DF"/>
    <w:rsid w:val="00E06505"/>
    <w:rsid w:val="00E06F14"/>
    <w:rsid w:val="00E0758D"/>
    <w:rsid w:val="00E075A1"/>
    <w:rsid w:val="00E077A1"/>
    <w:rsid w:val="00E079BE"/>
    <w:rsid w:val="00E079CC"/>
    <w:rsid w:val="00E07B02"/>
    <w:rsid w:val="00E07B27"/>
    <w:rsid w:val="00E07CAF"/>
    <w:rsid w:val="00E07DD1"/>
    <w:rsid w:val="00E10B86"/>
    <w:rsid w:val="00E10C64"/>
    <w:rsid w:val="00E1105F"/>
    <w:rsid w:val="00E1137D"/>
    <w:rsid w:val="00E11BD7"/>
    <w:rsid w:val="00E11D4C"/>
    <w:rsid w:val="00E11EBF"/>
    <w:rsid w:val="00E11F22"/>
    <w:rsid w:val="00E127B7"/>
    <w:rsid w:val="00E13311"/>
    <w:rsid w:val="00E13494"/>
    <w:rsid w:val="00E134DA"/>
    <w:rsid w:val="00E1368F"/>
    <w:rsid w:val="00E1379D"/>
    <w:rsid w:val="00E13802"/>
    <w:rsid w:val="00E142A9"/>
    <w:rsid w:val="00E14476"/>
    <w:rsid w:val="00E14E0C"/>
    <w:rsid w:val="00E14E59"/>
    <w:rsid w:val="00E1506A"/>
    <w:rsid w:val="00E152CF"/>
    <w:rsid w:val="00E158C4"/>
    <w:rsid w:val="00E15AA3"/>
    <w:rsid w:val="00E15E77"/>
    <w:rsid w:val="00E16123"/>
    <w:rsid w:val="00E1634F"/>
    <w:rsid w:val="00E16642"/>
    <w:rsid w:val="00E16A12"/>
    <w:rsid w:val="00E16D84"/>
    <w:rsid w:val="00E16DF8"/>
    <w:rsid w:val="00E16F63"/>
    <w:rsid w:val="00E173C2"/>
    <w:rsid w:val="00E1797B"/>
    <w:rsid w:val="00E17D2B"/>
    <w:rsid w:val="00E20598"/>
    <w:rsid w:val="00E20A17"/>
    <w:rsid w:val="00E20EC0"/>
    <w:rsid w:val="00E212F3"/>
    <w:rsid w:val="00E213AF"/>
    <w:rsid w:val="00E21452"/>
    <w:rsid w:val="00E216E5"/>
    <w:rsid w:val="00E21CC7"/>
    <w:rsid w:val="00E21FCC"/>
    <w:rsid w:val="00E222E9"/>
    <w:rsid w:val="00E22DCF"/>
    <w:rsid w:val="00E2338F"/>
    <w:rsid w:val="00E237D1"/>
    <w:rsid w:val="00E23915"/>
    <w:rsid w:val="00E239CE"/>
    <w:rsid w:val="00E23F36"/>
    <w:rsid w:val="00E2410B"/>
    <w:rsid w:val="00E244B4"/>
    <w:rsid w:val="00E24FE3"/>
    <w:rsid w:val="00E2520C"/>
    <w:rsid w:val="00E2524C"/>
    <w:rsid w:val="00E25445"/>
    <w:rsid w:val="00E256A5"/>
    <w:rsid w:val="00E26239"/>
    <w:rsid w:val="00E27117"/>
    <w:rsid w:val="00E27178"/>
    <w:rsid w:val="00E271B6"/>
    <w:rsid w:val="00E2793E"/>
    <w:rsid w:val="00E27F58"/>
    <w:rsid w:val="00E30AEB"/>
    <w:rsid w:val="00E31113"/>
    <w:rsid w:val="00E3135B"/>
    <w:rsid w:val="00E313B2"/>
    <w:rsid w:val="00E318A1"/>
    <w:rsid w:val="00E31EEB"/>
    <w:rsid w:val="00E32430"/>
    <w:rsid w:val="00E32E53"/>
    <w:rsid w:val="00E3341B"/>
    <w:rsid w:val="00E3384C"/>
    <w:rsid w:val="00E3397F"/>
    <w:rsid w:val="00E33A02"/>
    <w:rsid w:val="00E347AC"/>
    <w:rsid w:val="00E348FB"/>
    <w:rsid w:val="00E34E86"/>
    <w:rsid w:val="00E3538F"/>
    <w:rsid w:val="00E35478"/>
    <w:rsid w:val="00E35537"/>
    <w:rsid w:val="00E359CA"/>
    <w:rsid w:val="00E35C9E"/>
    <w:rsid w:val="00E35E27"/>
    <w:rsid w:val="00E36570"/>
    <w:rsid w:val="00E3673D"/>
    <w:rsid w:val="00E36819"/>
    <w:rsid w:val="00E36E99"/>
    <w:rsid w:val="00E37103"/>
    <w:rsid w:val="00E37217"/>
    <w:rsid w:val="00E37BD2"/>
    <w:rsid w:val="00E37D8A"/>
    <w:rsid w:val="00E401A4"/>
    <w:rsid w:val="00E4021F"/>
    <w:rsid w:val="00E40957"/>
    <w:rsid w:val="00E41192"/>
    <w:rsid w:val="00E41411"/>
    <w:rsid w:val="00E416A2"/>
    <w:rsid w:val="00E41835"/>
    <w:rsid w:val="00E41CE2"/>
    <w:rsid w:val="00E41E3B"/>
    <w:rsid w:val="00E422E6"/>
    <w:rsid w:val="00E42776"/>
    <w:rsid w:val="00E428C4"/>
    <w:rsid w:val="00E43D5B"/>
    <w:rsid w:val="00E4454D"/>
    <w:rsid w:val="00E44AA8"/>
    <w:rsid w:val="00E458E8"/>
    <w:rsid w:val="00E45DD4"/>
    <w:rsid w:val="00E46774"/>
    <w:rsid w:val="00E46A09"/>
    <w:rsid w:val="00E46C3A"/>
    <w:rsid w:val="00E46DEA"/>
    <w:rsid w:val="00E46E9A"/>
    <w:rsid w:val="00E476D7"/>
    <w:rsid w:val="00E501B1"/>
    <w:rsid w:val="00E50493"/>
    <w:rsid w:val="00E50751"/>
    <w:rsid w:val="00E50821"/>
    <w:rsid w:val="00E508CC"/>
    <w:rsid w:val="00E52E83"/>
    <w:rsid w:val="00E53040"/>
    <w:rsid w:val="00E532FD"/>
    <w:rsid w:val="00E5332E"/>
    <w:rsid w:val="00E5347A"/>
    <w:rsid w:val="00E53541"/>
    <w:rsid w:val="00E536CF"/>
    <w:rsid w:val="00E53974"/>
    <w:rsid w:val="00E53C61"/>
    <w:rsid w:val="00E53E59"/>
    <w:rsid w:val="00E53E98"/>
    <w:rsid w:val="00E53F31"/>
    <w:rsid w:val="00E541F4"/>
    <w:rsid w:val="00E5497D"/>
    <w:rsid w:val="00E549A5"/>
    <w:rsid w:val="00E54ADA"/>
    <w:rsid w:val="00E54AE0"/>
    <w:rsid w:val="00E54EA7"/>
    <w:rsid w:val="00E54FDC"/>
    <w:rsid w:val="00E5501A"/>
    <w:rsid w:val="00E550A8"/>
    <w:rsid w:val="00E5539E"/>
    <w:rsid w:val="00E5598A"/>
    <w:rsid w:val="00E55C97"/>
    <w:rsid w:val="00E55EB0"/>
    <w:rsid w:val="00E55EFF"/>
    <w:rsid w:val="00E5676E"/>
    <w:rsid w:val="00E5771A"/>
    <w:rsid w:val="00E57C85"/>
    <w:rsid w:val="00E6000F"/>
    <w:rsid w:val="00E60466"/>
    <w:rsid w:val="00E6047A"/>
    <w:rsid w:val="00E604F7"/>
    <w:rsid w:val="00E60523"/>
    <w:rsid w:val="00E60C30"/>
    <w:rsid w:val="00E60C67"/>
    <w:rsid w:val="00E60D4C"/>
    <w:rsid w:val="00E6105F"/>
    <w:rsid w:val="00E61418"/>
    <w:rsid w:val="00E614BB"/>
    <w:rsid w:val="00E615B5"/>
    <w:rsid w:val="00E61668"/>
    <w:rsid w:val="00E62B70"/>
    <w:rsid w:val="00E63323"/>
    <w:rsid w:val="00E63C80"/>
    <w:rsid w:val="00E64767"/>
    <w:rsid w:val="00E64C06"/>
    <w:rsid w:val="00E64C46"/>
    <w:rsid w:val="00E65071"/>
    <w:rsid w:val="00E65088"/>
    <w:rsid w:val="00E654FF"/>
    <w:rsid w:val="00E65859"/>
    <w:rsid w:val="00E65D5F"/>
    <w:rsid w:val="00E65EE0"/>
    <w:rsid w:val="00E66160"/>
    <w:rsid w:val="00E6649E"/>
    <w:rsid w:val="00E664AA"/>
    <w:rsid w:val="00E66A19"/>
    <w:rsid w:val="00E66C6F"/>
    <w:rsid w:val="00E67498"/>
    <w:rsid w:val="00E6781E"/>
    <w:rsid w:val="00E67926"/>
    <w:rsid w:val="00E67B41"/>
    <w:rsid w:val="00E67BEC"/>
    <w:rsid w:val="00E67F31"/>
    <w:rsid w:val="00E70408"/>
    <w:rsid w:val="00E70DE5"/>
    <w:rsid w:val="00E7163D"/>
    <w:rsid w:val="00E71698"/>
    <w:rsid w:val="00E718C2"/>
    <w:rsid w:val="00E718E0"/>
    <w:rsid w:val="00E71A2F"/>
    <w:rsid w:val="00E71E31"/>
    <w:rsid w:val="00E7230F"/>
    <w:rsid w:val="00E725B1"/>
    <w:rsid w:val="00E72C2E"/>
    <w:rsid w:val="00E72D27"/>
    <w:rsid w:val="00E73012"/>
    <w:rsid w:val="00E73AB0"/>
    <w:rsid w:val="00E73B76"/>
    <w:rsid w:val="00E73E6B"/>
    <w:rsid w:val="00E7405F"/>
    <w:rsid w:val="00E74D3B"/>
    <w:rsid w:val="00E75078"/>
    <w:rsid w:val="00E75193"/>
    <w:rsid w:val="00E758B8"/>
    <w:rsid w:val="00E75DD9"/>
    <w:rsid w:val="00E75DF4"/>
    <w:rsid w:val="00E7696A"/>
    <w:rsid w:val="00E769DB"/>
    <w:rsid w:val="00E76AD7"/>
    <w:rsid w:val="00E76B97"/>
    <w:rsid w:val="00E7718E"/>
    <w:rsid w:val="00E777AF"/>
    <w:rsid w:val="00E777F8"/>
    <w:rsid w:val="00E80454"/>
    <w:rsid w:val="00E80B21"/>
    <w:rsid w:val="00E80EBC"/>
    <w:rsid w:val="00E81B25"/>
    <w:rsid w:val="00E81BA4"/>
    <w:rsid w:val="00E81D29"/>
    <w:rsid w:val="00E82173"/>
    <w:rsid w:val="00E825E1"/>
    <w:rsid w:val="00E82902"/>
    <w:rsid w:val="00E82E59"/>
    <w:rsid w:val="00E840B7"/>
    <w:rsid w:val="00E84296"/>
    <w:rsid w:val="00E845F3"/>
    <w:rsid w:val="00E84AF3"/>
    <w:rsid w:val="00E84B03"/>
    <w:rsid w:val="00E84E01"/>
    <w:rsid w:val="00E84FCE"/>
    <w:rsid w:val="00E851C8"/>
    <w:rsid w:val="00E851F9"/>
    <w:rsid w:val="00E855E8"/>
    <w:rsid w:val="00E860E7"/>
    <w:rsid w:val="00E8673D"/>
    <w:rsid w:val="00E87215"/>
    <w:rsid w:val="00E87700"/>
    <w:rsid w:val="00E87B10"/>
    <w:rsid w:val="00E900BE"/>
    <w:rsid w:val="00E902AB"/>
    <w:rsid w:val="00E90A1B"/>
    <w:rsid w:val="00E90BAC"/>
    <w:rsid w:val="00E90C53"/>
    <w:rsid w:val="00E90F64"/>
    <w:rsid w:val="00E90F78"/>
    <w:rsid w:val="00E91423"/>
    <w:rsid w:val="00E9182D"/>
    <w:rsid w:val="00E91A36"/>
    <w:rsid w:val="00E91DF8"/>
    <w:rsid w:val="00E91F47"/>
    <w:rsid w:val="00E92046"/>
    <w:rsid w:val="00E92A40"/>
    <w:rsid w:val="00E92EAD"/>
    <w:rsid w:val="00E9308B"/>
    <w:rsid w:val="00E93471"/>
    <w:rsid w:val="00E934A9"/>
    <w:rsid w:val="00E934D0"/>
    <w:rsid w:val="00E93E12"/>
    <w:rsid w:val="00E958B5"/>
    <w:rsid w:val="00E959BC"/>
    <w:rsid w:val="00E95A75"/>
    <w:rsid w:val="00E95EBC"/>
    <w:rsid w:val="00E97091"/>
    <w:rsid w:val="00E979D2"/>
    <w:rsid w:val="00EA0256"/>
    <w:rsid w:val="00EA0B5B"/>
    <w:rsid w:val="00EA1043"/>
    <w:rsid w:val="00EA15EC"/>
    <w:rsid w:val="00EA1E56"/>
    <w:rsid w:val="00EA2847"/>
    <w:rsid w:val="00EA35A1"/>
    <w:rsid w:val="00EA3983"/>
    <w:rsid w:val="00EA39BC"/>
    <w:rsid w:val="00EA39E8"/>
    <w:rsid w:val="00EA3A6C"/>
    <w:rsid w:val="00EA416A"/>
    <w:rsid w:val="00EA45A1"/>
    <w:rsid w:val="00EA4766"/>
    <w:rsid w:val="00EA4780"/>
    <w:rsid w:val="00EA4A8A"/>
    <w:rsid w:val="00EA4B34"/>
    <w:rsid w:val="00EA593D"/>
    <w:rsid w:val="00EA633E"/>
    <w:rsid w:val="00EA664C"/>
    <w:rsid w:val="00EA665E"/>
    <w:rsid w:val="00EA66A3"/>
    <w:rsid w:val="00EA6792"/>
    <w:rsid w:val="00EA6C38"/>
    <w:rsid w:val="00EA6F05"/>
    <w:rsid w:val="00EA6FB2"/>
    <w:rsid w:val="00EA75C1"/>
    <w:rsid w:val="00EA76B8"/>
    <w:rsid w:val="00EA773E"/>
    <w:rsid w:val="00EA7A98"/>
    <w:rsid w:val="00EA7F02"/>
    <w:rsid w:val="00EB0232"/>
    <w:rsid w:val="00EB0458"/>
    <w:rsid w:val="00EB0B4E"/>
    <w:rsid w:val="00EB12AC"/>
    <w:rsid w:val="00EB1514"/>
    <w:rsid w:val="00EB1546"/>
    <w:rsid w:val="00EB1CC6"/>
    <w:rsid w:val="00EB25B1"/>
    <w:rsid w:val="00EB2751"/>
    <w:rsid w:val="00EB3120"/>
    <w:rsid w:val="00EB33C5"/>
    <w:rsid w:val="00EB3579"/>
    <w:rsid w:val="00EB376A"/>
    <w:rsid w:val="00EB3D50"/>
    <w:rsid w:val="00EB45BB"/>
    <w:rsid w:val="00EB4961"/>
    <w:rsid w:val="00EB4B9A"/>
    <w:rsid w:val="00EB4FEF"/>
    <w:rsid w:val="00EB5893"/>
    <w:rsid w:val="00EB6884"/>
    <w:rsid w:val="00EB68FF"/>
    <w:rsid w:val="00EB6D5C"/>
    <w:rsid w:val="00EB77F5"/>
    <w:rsid w:val="00EB794C"/>
    <w:rsid w:val="00EC03BE"/>
    <w:rsid w:val="00EC04C9"/>
    <w:rsid w:val="00EC0893"/>
    <w:rsid w:val="00EC09FE"/>
    <w:rsid w:val="00EC1902"/>
    <w:rsid w:val="00EC1B2D"/>
    <w:rsid w:val="00EC1D3E"/>
    <w:rsid w:val="00EC28F4"/>
    <w:rsid w:val="00EC2B89"/>
    <w:rsid w:val="00EC3AEF"/>
    <w:rsid w:val="00EC3F7C"/>
    <w:rsid w:val="00EC4383"/>
    <w:rsid w:val="00EC4AF7"/>
    <w:rsid w:val="00EC4DB1"/>
    <w:rsid w:val="00EC542C"/>
    <w:rsid w:val="00EC588C"/>
    <w:rsid w:val="00EC5F42"/>
    <w:rsid w:val="00EC602A"/>
    <w:rsid w:val="00EC6E9A"/>
    <w:rsid w:val="00EC76EF"/>
    <w:rsid w:val="00EC7B50"/>
    <w:rsid w:val="00EC7BAA"/>
    <w:rsid w:val="00ED00DE"/>
    <w:rsid w:val="00ED044B"/>
    <w:rsid w:val="00ED048F"/>
    <w:rsid w:val="00ED0609"/>
    <w:rsid w:val="00ED0A8D"/>
    <w:rsid w:val="00ED1964"/>
    <w:rsid w:val="00ED2452"/>
    <w:rsid w:val="00ED2486"/>
    <w:rsid w:val="00ED2492"/>
    <w:rsid w:val="00ED2688"/>
    <w:rsid w:val="00ED269A"/>
    <w:rsid w:val="00ED294D"/>
    <w:rsid w:val="00ED2A34"/>
    <w:rsid w:val="00ED2D50"/>
    <w:rsid w:val="00ED348B"/>
    <w:rsid w:val="00ED4419"/>
    <w:rsid w:val="00ED5C49"/>
    <w:rsid w:val="00ED5D8C"/>
    <w:rsid w:val="00ED5EAB"/>
    <w:rsid w:val="00ED6B42"/>
    <w:rsid w:val="00ED76EE"/>
    <w:rsid w:val="00EE082D"/>
    <w:rsid w:val="00EE08C5"/>
    <w:rsid w:val="00EE1027"/>
    <w:rsid w:val="00EE1146"/>
    <w:rsid w:val="00EE14C1"/>
    <w:rsid w:val="00EE1CF9"/>
    <w:rsid w:val="00EE2497"/>
    <w:rsid w:val="00EE2F0E"/>
    <w:rsid w:val="00EE313E"/>
    <w:rsid w:val="00EE372A"/>
    <w:rsid w:val="00EE415B"/>
    <w:rsid w:val="00EE4674"/>
    <w:rsid w:val="00EE4712"/>
    <w:rsid w:val="00EE4827"/>
    <w:rsid w:val="00EE4AB0"/>
    <w:rsid w:val="00EE57FD"/>
    <w:rsid w:val="00EE5CD2"/>
    <w:rsid w:val="00EE5F83"/>
    <w:rsid w:val="00EE6A81"/>
    <w:rsid w:val="00EE6F49"/>
    <w:rsid w:val="00EE6F4C"/>
    <w:rsid w:val="00EE730C"/>
    <w:rsid w:val="00EE79D7"/>
    <w:rsid w:val="00EF0701"/>
    <w:rsid w:val="00EF0DBD"/>
    <w:rsid w:val="00EF0FF1"/>
    <w:rsid w:val="00EF12AC"/>
    <w:rsid w:val="00EF1753"/>
    <w:rsid w:val="00EF21E2"/>
    <w:rsid w:val="00EF2A05"/>
    <w:rsid w:val="00EF2C8E"/>
    <w:rsid w:val="00EF2D06"/>
    <w:rsid w:val="00EF2E76"/>
    <w:rsid w:val="00EF31C6"/>
    <w:rsid w:val="00EF31E3"/>
    <w:rsid w:val="00EF33B8"/>
    <w:rsid w:val="00EF34B2"/>
    <w:rsid w:val="00EF3DB6"/>
    <w:rsid w:val="00EF3E29"/>
    <w:rsid w:val="00EF5504"/>
    <w:rsid w:val="00EF5623"/>
    <w:rsid w:val="00EF5B2F"/>
    <w:rsid w:val="00EF5F07"/>
    <w:rsid w:val="00EF651F"/>
    <w:rsid w:val="00EF6733"/>
    <w:rsid w:val="00EF6833"/>
    <w:rsid w:val="00EF692D"/>
    <w:rsid w:val="00EF6A09"/>
    <w:rsid w:val="00EF6CD2"/>
    <w:rsid w:val="00EF6CDF"/>
    <w:rsid w:val="00EF7136"/>
    <w:rsid w:val="00EF72A1"/>
    <w:rsid w:val="00EF738B"/>
    <w:rsid w:val="00EF76BC"/>
    <w:rsid w:val="00F00192"/>
    <w:rsid w:val="00F00FAD"/>
    <w:rsid w:val="00F01548"/>
    <w:rsid w:val="00F0157F"/>
    <w:rsid w:val="00F016E1"/>
    <w:rsid w:val="00F01774"/>
    <w:rsid w:val="00F018C2"/>
    <w:rsid w:val="00F01A0B"/>
    <w:rsid w:val="00F01A21"/>
    <w:rsid w:val="00F01D83"/>
    <w:rsid w:val="00F01FD0"/>
    <w:rsid w:val="00F02665"/>
    <w:rsid w:val="00F0276A"/>
    <w:rsid w:val="00F02800"/>
    <w:rsid w:val="00F02A15"/>
    <w:rsid w:val="00F02ADB"/>
    <w:rsid w:val="00F0320E"/>
    <w:rsid w:val="00F0387E"/>
    <w:rsid w:val="00F03B43"/>
    <w:rsid w:val="00F03D13"/>
    <w:rsid w:val="00F040F9"/>
    <w:rsid w:val="00F04156"/>
    <w:rsid w:val="00F04F30"/>
    <w:rsid w:val="00F05193"/>
    <w:rsid w:val="00F05710"/>
    <w:rsid w:val="00F057C8"/>
    <w:rsid w:val="00F0580B"/>
    <w:rsid w:val="00F05B5F"/>
    <w:rsid w:val="00F05F2D"/>
    <w:rsid w:val="00F061F8"/>
    <w:rsid w:val="00F063B7"/>
    <w:rsid w:val="00F063D5"/>
    <w:rsid w:val="00F06541"/>
    <w:rsid w:val="00F070D6"/>
    <w:rsid w:val="00F071C2"/>
    <w:rsid w:val="00F07B6C"/>
    <w:rsid w:val="00F07BE3"/>
    <w:rsid w:val="00F07CCA"/>
    <w:rsid w:val="00F07EC4"/>
    <w:rsid w:val="00F07F4E"/>
    <w:rsid w:val="00F10658"/>
    <w:rsid w:val="00F10C6A"/>
    <w:rsid w:val="00F10E61"/>
    <w:rsid w:val="00F1106C"/>
    <w:rsid w:val="00F116A1"/>
    <w:rsid w:val="00F11730"/>
    <w:rsid w:val="00F1194E"/>
    <w:rsid w:val="00F1210F"/>
    <w:rsid w:val="00F1237B"/>
    <w:rsid w:val="00F12642"/>
    <w:rsid w:val="00F126FE"/>
    <w:rsid w:val="00F12C27"/>
    <w:rsid w:val="00F12C67"/>
    <w:rsid w:val="00F12E26"/>
    <w:rsid w:val="00F1336F"/>
    <w:rsid w:val="00F133E1"/>
    <w:rsid w:val="00F13B02"/>
    <w:rsid w:val="00F13BAD"/>
    <w:rsid w:val="00F13F7A"/>
    <w:rsid w:val="00F1444B"/>
    <w:rsid w:val="00F14C2A"/>
    <w:rsid w:val="00F15ABE"/>
    <w:rsid w:val="00F15D19"/>
    <w:rsid w:val="00F16046"/>
    <w:rsid w:val="00F161BA"/>
    <w:rsid w:val="00F1660B"/>
    <w:rsid w:val="00F166DD"/>
    <w:rsid w:val="00F1694E"/>
    <w:rsid w:val="00F16C34"/>
    <w:rsid w:val="00F16ED6"/>
    <w:rsid w:val="00F17101"/>
    <w:rsid w:val="00F173FD"/>
    <w:rsid w:val="00F1798B"/>
    <w:rsid w:val="00F17A3F"/>
    <w:rsid w:val="00F20099"/>
    <w:rsid w:val="00F2058B"/>
    <w:rsid w:val="00F20DB4"/>
    <w:rsid w:val="00F20E95"/>
    <w:rsid w:val="00F212BA"/>
    <w:rsid w:val="00F21305"/>
    <w:rsid w:val="00F21791"/>
    <w:rsid w:val="00F220B3"/>
    <w:rsid w:val="00F22471"/>
    <w:rsid w:val="00F229C7"/>
    <w:rsid w:val="00F229F9"/>
    <w:rsid w:val="00F22E65"/>
    <w:rsid w:val="00F22FFB"/>
    <w:rsid w:val="00F23410"/>
    <w:rsid w:val="00F2372B"/>
    <w:rsid w:val="00F23D1C"/>
    <w:rsid w:val="00F23EB3"/>
    <w:rsid w:val="00F24758"/>
    <w:rsid w:val="00F24927"/>
    <w:rsid w:val="00F249D9"/>
    <w:rsid w:val="00F24E97"/>
    <w:rsid w:val="00F25669"/>
    <w:rsid w:val="00F25A6D"/>
    <w:rsid w:val="00F25BC8"/>
    <w:rsid w:val="00F25EF9"/>
    <w:rsid w:val="00F25FD1"/>
    <w:rsid w:val="00F2615C"/>
    <w:rsid w:val="00F2617C"/>
    <w:rsid w:val="00F2776C"/>
    <w:rsid w:val="00F27C7B"/>
    <w:rsid w:val="00F27E1C"/>
    <w:rsid w:val="00F30306"/>
    <w:rsid w:val="00F303C2"/>
    <w:rsid w:val="00F304A1"/>
    <w:rsid w:val="00F3053B"/>
    <w:rsid w:val="00F30825"/>
    <w:rsid w:val="00F30B86"/>
    <w:rsid w:val="00F30E14"/>
    <w:rsid w:val="00F311A5"/>
    <w:rsid w:val="00F3162C"/>
    <w:rsid w:val="00F31BAA"/>
    <w:rsid w:val="00F31BC2"/>
    <w:rsid w:val="00F32027"/>
    <w:rsid w:val="00F32A82"/>
    <w:rsid w:val="00F32FFD"/>
    <w:rsid w:val="00F341A8"/>
    <w:rsid w:val="00F349D1"/>
    <w:rsid w:val="00F34BD1"/>
    <w:rsid w:val="00F34C96"/>
    <w:rsid w:val="00F3561D"/>
    <w:rsid w:val="00F3586F"/>
    <w:rsid w:val="00F360E7"/>
    <w:rsid w:val="00F370D1"/>
    <w:rsid w:val="00F374B5"/>
    <w:rsid w:val="00F37565"/>
    <w:rsid w:val="00F40312"/>
    <w:rsid w:val="00F405FE"/>
    <w:rsid w:val="00F409CA"/>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EE6"/>
    <w:rsid w:val="00F44F72"/>
    <w:rsid w:val="00F4515B"/>
    <w:rsid w:val="00F453C0"/>
    <w:rsid w:val="00F45E58"/>
    <w:rsid w:val="00F45F44"/>
    <w:rsid w:val="00F46173"/>
    <w:rsid w:val="00F462E4"/>
    <w:rsid w:val="00F4631D"/>
    <w:rsid w:val="00F4650F"/>
    <w:rsid w:val="00F47185"/>
    <w:rsid w:val="00F4738C"/>
    <w:rsid w:val="00F47ABE"/>
    <w:rsid w:val="00F47C6C"/>
    <w:rsid w:val="00F5037A"/>
    <w:rsid w:val="00F5055B"/>
    <w:rsid w:val="00F50EF1"/>
    <w:rsid w:val="00F510F0"/>
    <w:rsid w:val="00F51280"/>
    <w:rsid w:val="00F513F0"/>
    <w:rsid w:val="00F51AE4"/>
    <w:rsid w:val="00F523C1"/>
    <w:rsid w:val="00F5248C"/>
    <w:rsid w:val="00F52669"/>
    <w:rsid w:val="00F526DE"/>
    <w:rsid w:val="00F52C01"/>
    <w:rsid w:val="00F53372"/>
    <w:rsid w:val="00F5375B"/>
    <w:rsid w:val="00F53927"/>
    <w:rsid w:val="00F53BCF"/>
    <w:rsid w:val="00F53C28"/>
    <w:rsid w:val="00F53CE3"/>
    <w:rsid w:val="00F53D36"/>
    <w:rsid w:val="00F54344"/>
    <w:rsid w:val="00F549BA"/>
    <w:rsid w:val="00F54A5D"/>
    <w:rsid w:val="00F54AF2"/>
    <w:rsid w:val="00F54BB1"/>
    <w:rsid w:val="00F54D56"/>
    <w:rsid w:val="00F54E95"/>
    <w:rsid w:val="00F55296"/>
    <w:rsid w:val="00F554E4"/>
    <w:rsid w:val="00F55945"/>
    <w:rsid w:val="00F56065"/>
    <w:rsid w:val="00F56310"/>
    <w:rsid w:val="00F56484"/>
    <w:rsid w:val="00F56658"/>
    <w:rsid w:val="00F56C05"/>
    <w:rsid w:val="00F56E59"/>
    <w:rsid w:val="00F579F8"/>
    <w:rsid w:val="00F57F66"/>
    <w:rsid w:val="00F57FD8"/>
    <w:rsid w:val="00F60530"/>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E35"/>
    <w:rsid w:val="00F6537B"/>
    <w:rsid w:val="00F667C4"/>
    <w:rsid w:val="00F66D2F"/>
    <w:rsid w:val="00F66F60"/>
    <w:rsid w:val="00F70310"/>
    <w:rsid w:val="00F71605"/>
    <w:rsid w:val="00F71912"/>
    <w:rsid w:val="00F719DE"/>
    <w:rsid w:val="00F7200D"/>
    <w:rsid w:val="00F7202A"/>
    <w:rsid w:val="00F72F7D"/>
    <w:rsid w:val="00F730B3"/>
    <w:rsid w:val="00F735BB"/>
    <w:rsid w:val="00F736C7"/>
    <w:rsid w:val="00F73C09"/>
    <w:rsid w:val="00F73C31"/>
    <w:rsid w:val="00F743A4"/>
    <w:rsid w:val="00F74435"/>
    <w:rsid w:val="00F7477F"/>
    <w:rsid w:val="00F74937"/>
    <w:rsid w:val="00F7496A"/>
    <w:rsid w:val="00F75245"/>
    <w:rsid w:val="00F752DE"/>
    <w:rsid w:val="00F7531A"/>
    <w:rsid w:val="00F75893"/>
    <w:rsid w:val="00F75A62"/>
    <w:rsid w:val="00F75A8B"/>
    <w:rsid w:val="00F75BD0"/>
    <w:rsid w:val="00F75FFA"/>
    <w:rsid w:val="00F760CD"/>
    <w:rsid w:val="00F763B5"/>
    <w:rsid w:val="00F7724D"/>
    <w:rsid w:val="00F774C1"/>
    <w:rsid w:val="00F77BF4"/>
    <w:rsid w:val="00F8054C"/>
    <w:rsid w:val="00F8069A"/>
    <w:rsid w:val="00F809BC"/>
    <w:rsid w:val="00F80C35"/>
    <w:rsid w:val="00F81B7A"/>
    <w:rsid w:val="00F81BF3"/>
    <w:rsid w:val="00F81E2B"/>
    <w:rsid w:val="00F82753"/>
    <w:rsid w:val="00F82A79"/>
    <w:rsid w:val="00F82B4C"/>
    <w:rsid w:val="00F82B67"/>
    <w:rsid w:val="00F8318B"/>
    <w:rsid w:val="00F83348"/>
    <w:rsid w:val="00F834BB"/>
    <w:rsid w:val="00F83BC9"/>
    <w:rsid w:val="00F83C00"/>
    <w:rsid w:val="00F83CF0"/>
    <w:rsid w:val="00F83F2B"/>
    <w:rsid w:val="00F84490"/>
    <w:rsid w:val="00F84630"/>
    <w:rsid w:val="00F8477B"/>
    <w:rsid w:val="00F847F2"/>
    <w:rsid w:val="00F84A5B"/>
    <w:rsid w:val="00F84AE2"/>
    <w:rsid w:val="00F8521A"/>
    <w:rsid w:val="00F85296"/>
    <w:rsid w:val="00F85714"/>
    <w:rsid w:val="00F8594E"/>
    <w:rsid w:val="00F8599E"/>
    <w:rsid w:val="00F85DC0"/>
    <w:rsid w:val="00F85E8F"/>
    <w:rsid w:val="00F863A4"/>
    <w:rsid w:val="00F864AB"/>
    <w:rsid w:val="00F864CF"/>
    <w:rsid w:val="00F866FB"/>
    <w:rsid w:val="00F901D6"/>
    <w:rsid w:val="00F902CB"/>
    <w:rsid w:val="00F9070E"/>
    <w:rsid w:val="00F90D2E"/>
    <w:rsid w:val="00F91125"/>
    <w:rsid w:val="00F911FE"/>
    <w:rsid w:val="00F91701"/>
    <w:rsid w:val="00F92012"/>
    <w:rsid w:val="00F92066"/>
    <w:rsid w:val="00F9209A"/>
    <w:rsid w:val="00F92192"/>
    <w:rsid w:val="00F92923"/>
    <w:rsid w:val="00F92B60"/>
    <w:rsid w:val="00F92E2D"/>
    <w:rsid w:val="00F9306F"/>
    <w:rsid w:val="00F9389E"/>
    <w:rsid w:val="00F9397F"/>
    <w:rsid w:val="00F93DA2"/>
    <w:rsid w:val="00F93DAF"/>
    <w:rsid w:val="00F943EC"/>
    <w:rsid w:val="00F9482B"/>
    <w:rsid w:val="00F94A24"/>
    <w:rsid w:val="00F94AA9"/>
    <w:rsid w:val="00F94C74"/>
    <w:rsid w:val="00F94DB4"/>
    <w:rsid w:val="00F950F3"/>
    <w:rsid w:val="00F9588D"/>
    <w:rsid w:val="00F958A0"/>
    <w:rsid w:val="00F95ADC"/>
    <w:rsid w:val="00F95F16"/>
    <w:rsid w:val="00F96A09"/>
    <w:rsid w:val="00F972E2"/>
    <w:rsid w:val="00F97955"/>
    <w:rsid w:val="00F979A4"/>
    <w:rsid w:val="00F97AB2"/>
    <w:rsid w:val="00F97B0D"/>
    <w:rsid w:val="00FA00FF"/>
    <w:rsid w:val="00FA0767"/>
    <w:rsid w:val="00FA0840"/>
    <w:rsid w:val="00FA0C50"/>
    <w:rsid w:val="00FA0C75"/>
    <w:rsid w:val="00FA15EB"/>
    <w:rsid w:val="00FA1886"/>
    <w:rsid w:val="00FA1977"/>
    <w:rsid w:val="00FA20D6"/>
    <w:rsid w:val="00FA2159"/>
    <w:rsid w:val="00FA254A"/>
    <w:rsid w:val="00FA2654"/>
    <w:rsid w:val="00FA2C8F"/>
    <w:rsid w:val="00FA37F1"/>
    <w:rsid w:val="00FA39E2"/>
    <w:rsid w:val="00FA3F3B"/>
    <w:rsid w:val="00FA3F5C"/>
    <w:rsid w:val="00FA4098"/>
    <w:rsid w:val="00FA44E3"/>
    <w:rsid w:val="00FA4614"/>
    <w:rsid w:val="00FA4F49"/>
    <w:rsid w:val="00FA5428"/>
    <w:rsid w:val="00FA5516"/>
    <w:rsid w:val="00FA56AE"/>
    <w:rsid w:val="00FA56B6"/>
    <w:rsid w:val="00FA5EF6"/>
    <w:rsid w:val="00FA6CFE"/>
    <w:rsid w:val="00FA7C6D"/>
    <w:rsid w:val="00FB03EA"/>
    <w:rsid w:val="00FB05B8"/>
    <w:rsid w:val="00FB0B3C"/>
    <w:rsid w:val="00FB157D"/>
    <w:rsid w:val="00FB1962"/>
    <w:rsid w:val="00FB1A8B"/>
    <w:rsid w:val="00FB298D"/>
    <w:rsid w:val="00FB2CE0"/>
    <w:rsid w:val="00FB4141"/>
    <w:rsid w:val="00FB454B"/>
    <w:rsid w:val="00FB474C"/>
    <w:rsid w:val="00FB4B69"/>
    <w:rsid w:val="00FB4F22"/>
    <w:rsid w:val="00FB4F84"/>
    <w:rsid w:val="00FB501C"/>
    <w:rsid w:val="00FB52F3"/>
    <w:rsid w:val="00FB56F0"/>
    <w:rsid w:val="00FB5852"/>
    <w:rsid w:val="00FB5898"/>
    <w:rsid w:val="00FB5DBD"/>
    <w:rsid w:val="00FB5E98"/>
    <w:rsid w:val="00FB6811"/>
    <w:rsid w:val="00FB6B74"/>
    <w:rsid w:val="00FB6CCD"/>
    <w:rsid w:val="00FB700B"/>
    <w:rsid w:val="00FB743C"/>
    <w:rsid w:val="00FB74C9"/>
    <w:rsid w:val="00FB7598"/>
    <w:rsid w:val="00FB7C17"/>
    <w:rsid w:val="00FC0462"/>
    <w:rsid w:val="00FC0D33"/>
    <w:rsid w:val="00FC1065"/>
    <w:rsid w:val="00FC12B5"/>
    <w:rsid w:val="00FC1AAB"/>
    <w:rsid w:val="00FC1D4F"/>
    <w:rsid w:val="00FC214A"/>
    <w:rsid w:val="00FC218F"/>
    <w:rsid w:val="00FC2912"/>
    <w:rsid w:val="00FC29A4"/>
    <w:rsid w:val="00FC2B55"/>
    <w:rsid w:val="00FC2BA3"/>
    <w:rsid w:val="00FC3253"/>
    <w:rsid w:val="00FC414C"/>
    <w:rsid w:val="00FC4164"/>
    <w:rsid w:val="00FC423E"/>
    <w:rsid w:val="00FC5BC1"/>
    <w:rsid w:val="00FC5CBE"/>
    <w:rsid w:val="00FC5E9B"/>
    <w:rsid w:val="00FC6627"/>
    <w:rsid w:val="00FC670C"/>
    <w:rsid w:val="00FC6746"/>
    <w:rsid w:val="00FC69BB"/>
    <w:rsid w:val="00FC6C75"/>
    <w:rsid w:val="00FC71D7"/>
    <w:rsid w:val="00FC78A0"/>
    <w:rsid w:val="00FC79E0"/>
    <w:rsid w:val="00FC7E1A"/>
    <w:rsid w:val="00FD04F0"/>
    <w:rsid w:val="00FD07EF"/>
    <w:rsid w:val="00FD0D5B"/>
    <w:rsid w:val="00FD1195"/>
    <w:rsid w:val="00FD154F"/>
    <w:rsid w:val="00FD194D"/>
    <w:rsid w:val="00FD2201"/>
    <w:rsid w:val="00FD2879"/>
    <w:rsid w:val="00FD2AE6"/>
    <w:rsid w:val="00FD3250"/>
    <w:rsid w:val="00FD347D"/>
    <w:rsid w:val="00FD3ADF"/>
    <w:rsid w:val="00FD3BB7"/>
    <w:rsid w:val="00FD3BD9"/>
    <w:rsid w:val="00FD3C82"/>
    <w:rsid w:val="00FD400D"/>
    <w:rsid w:val="00FD4693"/>
    <w:rsid w:val="00FD51E9"/>
    <w:rsid w:val="00FD52B2"/>
    <w:rsid w:val="00FD5BE4"/>
    <w:rsid w:val="00FD600B"/>
    <w:rsid w:val="00FD64FD"/>
    <w:rsid w:val="00FD73B9"/>
    <w:rsid w:val="00FD73F6"/>
    <w:rsid w:val="00FD76A0"/>
    <w:rsid w:val="00FD76D2"/>
    <w:rsid w:val="00FD78E6"/>
    <w:rsid w:val="00FD7DAF"/>
    <w:rsid w:val="00FE085B"/>
    <w:rsid w:val="00FE0BBB"/>
    <w:rsid w:val="00FE11A8"/>
    <w:rsid w:val="00FE1222"/>
    <w:rsid w:val="00FE183A"/>
    <w:rsid w:val="00FE1846"/>
    <w:rsid w:val="00FE1F6A"/>
    <w:rsid w:val="00FE1FA9"/>
    <w:rsid w:val="00FE22FE"/>
    <w:rsid w:val="00FE2955"/>
    <w:rsid w:val="00FE29D9"/>
    <w:rsid w:val="00FE31CD"/>
    <w:rsid w:val="00FE3393"/>
    <w:rsid w:val="00FE3DB3"/>
    <w:rsid w:val="00FE431F"/>
    <w:rsid w:val="00FE47A3"/>
    <w:rsid w:val="00FE4882"/>
    <w:rsid w:val="00FE5C15"/>
    <w:rsid w:val="00FE5D4B"/>
    <w:rsid w:val="00FE658A"/>
    <w:rsid w:val="00FE78D3"/>
    <w:rsid w:val="00FE7AF3"/>
    <w:rsid w:val="00FF0374"/>
    <w:rsid w:val="00FF055A"/>
    <w:rsid w:val="00FF05B5"/>
    <w:rsid w:val="00FF08FE"/>
    <w:rsid w:val="00FF0A55"/>
    <w:rsid w:val="00FF0C9D"/>
    <w:rsid w:val="00FF0DCE"/>
    <w:rsid w:val="00FF1299"/>
    <w:rsid w:val="00FF12AD"/>
    <w:rsid w:val="00FF1A46"/>
    <w:rsid w:val="00FF1BA1"/>
    <w:rsid w:val="00FF1FA5"/>
    <w:rsid w:val="00FF20EE"/>
    <w:rsid w:val="00FF2399"/>
    <w:rsid w:val="00FF24C0"/>
    <w:rsid w:val="00FF2B38"/>
    <w:rsid w:val="00FF4513"/>
    <w:rsid w:val="00FF4697"/>
    <w:rsid w:val="00FF4940"/>
    <w:rsid w:val="00FF4ADC"/>
    <w:rsid w:val="00FF4D8E"/>
    <w:rsid w:val="00FF532F"/>
    <w:rsid w:val="00FF54C9"/>
    <w:rsid w:val="00FF563D"/>
    <w:rsid w:val="00FF56D7"/>
    <w:rsid w:val="00FF582A"/>
    <w:rsid w:val="00FF5B4C"/>
    <w:rsid w:val="00FF6419"/>
    <w:rsid w:val="00FF648D"/>
    <w:rsid w:val="00FF6853"/>
    <w:rsid w:val="00FF68BB"/>
    <w:rsid w:val="00FF69A0"/>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B32C7"/>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PlaceholderText">
    <w:name w:val="Placeholder Text"/>
    <w:basedOn w:val="DefaultParagraphFont"/>
    <w:uiPriority w:val="99"/>
    <w:semiHidden/>
    <w:rsid w:val="00A00E03"/>
    <w:rPr>
      <w:color w:val="808080"/>
    </w:rPr>
  </w:style>
  <w:style w:type="table" w:styleId="GridTable5Dark-Accent5">
    <w:name w:val="Grid Table 5 Dark Accent 5"/>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1">
    <w:name w:val="Grid Table 5 Dark Accent 1"/>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5">
    <w:name w:val="Grid Table 4 Accent 5"/>
    <w:basedOn w:val="TableNormal"/>
    <w:uiPriority w:val="49"/>
    <w:rsid w:val="00B22C9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pple-converted-space">
    <w:name w:val="apple-converted-space"/>
    <w:basedOn w:val="DefaultParagraphFont"/>
    <w:rsid w:val="00D775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8139">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25804102">
      <w:bodyDiv w:val="1"/>
      <w:marLeft w:val="0"/>
      <w:marRight w:val="0"/>
      <w:marTop w:val="0"/>
      <w:marBottom w:val="0"/>
      <w:divBdr>
        <w:top w:val="none" w:sz="0" w:space="0" w:color="auto"/>
        <w:left w:val="none" w:sz="0" w:space="0" w:color="auto"/>
        <w:bottom w:val="none" w:sz="0" w:space="0" w:color="auto"/>
        <w:right w:val="none" w:sz="0" w:space="0" w:color="auto"/>
      </w:divBdr>
    </w:div>
    <w:div w:id="230235406">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92591599">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53226315">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1020202">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03877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6111307">
      <w:bodyDiv w:val="1"/>
      <w:marLeft w:val="0"/>
      <w:marRight w:val="0"/>
      <w:marTop w:val="0"/>
      <w:marBottom w:val="0"/>
      <w:divBdr>
        <w:top w:val="none" w:sz="0" w:space="0" w:color="auto"/>
        <w:left w:val="none" w:sz="0" w:space="0" w:color="auto"/>
        <w:bottom w:val="none" w:sz="0" w:space="0" w:color="auto"/>
        <w:right w:val="none" w:sz="0" w:space="0" w:color="auto"/>
      </w:divBdr>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7714054">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01708650">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28667881">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893076480">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3512640">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100723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460E0-B952-43A9-AE4A-011CC4CEC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16</Pages>
  <Words>8526</Words>
  <Characters>48600</Characters>
  <Application>Microsoft Office Word</Application>
  <DocSecurity>0</DocSecurity>
  <Lines>405</Lines>
  <Paragraphs>114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57012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Ebrahim2</cp:lastModifiedBy>
  <cp:revision>144</cp:revision>
  <cp:lastPrinted>2012-03-15T10:36:00Z</cp:lastPrinted>
  <dcterms:created xsi:type="dcterms:W3CDTF">2022-08-11T02:01:00Z</dcterms:created>
  <dcterms:modified xsi:type="dcterms:W3CDTF">2022-08-12T20:59:00Z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